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B89" w:rsidRPr="000F100B" w:rsidRDefault="00844B89" w:rsidP="00844B89">
      <w:pPr>
        <w:pStyle w:val="Heading3"/>
        <w:spacing w:before="0" w:after="0"/>
        <w:jc w:val="both"/>
      </w:pPr>
      <w:r>
        <w:t xml:space="preserve">DPF </w:t>
      </w:r>
      <w:r w:rsidR="00922DAF">
        <w:t>2.10</w:t>
      </w:r>
      <w:r>
        <w:t xml:space="preserve"> </w:t>
      </w:r>
      <w:r w:rsidRPr="00CC4535">
        <w:t xml:space="preserve">AUDIT SUMMARY MEMORANDUM </w:t>
      </w:r>
      <w:r w:rsidR="00F90E1A">
        <w:t>– OTHER INCOME</w:t>
      </w:r>
    </w:p>
    <w:p w:rsidR="00844B89" w:rsidRDefault="00844B89" w:rsidP="00844B89">
      <w:pPr>
        <w:jc w:val="both"/>
        <w:rPr>
          <w:rFonts w:ascii="Arial" w:hAnsi="Arial" w:cs="Arial"/>
          <w:b/>
          <w:color w:val="0000FF"/>
          <w:sz w:val="20"/>
          <w:u w:val="single"/>
        </w:rPr>
      </w:pPr>
    </w:p>
    <w:tbl>
      <w:tblPr>
        <w:tblStyle w:val="TableGrid"/>
        <w:tblW w:w="93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976"/>
      </w:tblGrid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976" w:type="dxa"/>
          </w:tcPr>
          <w:p w:rsidR="00844B89" w:rsidRPr="000F100B" w:rsidRDefault="009C508C" w:rsidP="009C508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 September</w:t>
            </w:r>
            <w:r w:rsidR="00844B89">
              <w:rPr>
                <w:rFonts w:ascii="Arial" w:hAnsi="Arial" w:cs="Arial"/>
                <w:sz w:val="20"/>
              </w:rPr>
              <w:t xml:space="preserve"> 2xx1</w:t>
            </w: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844B89" w:rsidRPr="000F100B" w:rsidRDefault="00A113ED" w:rsidP="00A113E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 w:rsidR="00844B89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844B89">
              <w:rPr>
                <w:rFonts w:ascii="Arial" w:hAnsi="Arial" w:cs="Arial"/>
                <w:sz w:val="20"/>
              </w:rPr>
              <w:t>Mo</w:t>
            </w:r>
            <w:r>
              <w:rPr>
                <w:rFonts w:ascii="Arial" w:hAnsi="Arial" w:cs="Arial"/>
                <w:sz w:val="20"/>
              </w:rPr>
              <w:t>nanga</w:t>
            </w:r>
            <w:proofErr w:type="spellEnd"/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976" w:type="dxa"/>
          </w:tcPr>
          <w:p w:rsidR="00844B89" w:rsidRPr="000F100B" w:rsidRDefault="009C508C" w:rsidP="009C508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15 September </w:t>
            </w:r>
            <w:r w:rsidR="00844B89">
              <w:rPr>
                <w:rFonts w:ascii="Arial" w:hAnsi="Arial" w:cs="Arial"/>
                <w:sz w:val="20"/>
              </w:rPr>
              <w:t>2xx1</w:t>
            </w: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  <w:r w:rsidR="00A113ED"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44B89" w:rsidRPr="000F100B" w:rsidTr="00844B89">
        <w:tc>
          <w:tcPr>
            <w:tcW w:w="162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844B89" w:rsidRPr="000F100B" w:rsidRDefault="009C508C" w:rsidP="009C508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  <w:r w:rsidR="00844B89">
              <w:rPr>
                <w:rFonts w:ascii="Arial" w:hAnsi="Arial" w:cs="Arial"/>
                <w:sz w:val="20"/>
              </w:rPr>
              <w:t>1 August 2xx1</w:t>
            </w:r>
          </w:p>
        </w:tc>
        <w:tc>
          <w:tcPr>
            <w:tcW w:w="1653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Audited component: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="00922DAF">
        <w:rPr>
          <w:rFonts w:ascii="Arial" w:hAnsi="Arial" w:cs="Arial"/>
          <w:b/>
          <w:color w:val="000000"/>
          <w:sz w:val="20"/>
        </w:rPr>
        <w:t>Other income</w:t>
      </w:r>
    </w:p>
    <w:p w:rsidR="00922DAF" w:rsidRPr="000F100B" w:rsidRDefault="00922DAF" w:rsidP="00844B89">
      <w:pPr>
        <w:jc w:val="both"/>
        <w:rPr>
          <w:rFonts w:ascii="Arial" w:hAnsi="Arial" w:cs="Arial"/>
          <w:b/>
          <w:color w:val="000000"/>
          <w:sz w:val="20"/>
        </w:rPr>
      </w:pP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 xml:space="preserve">Financial statement balance: </w:t>
      </w:r>
      <w:r w:rsidR="00922DAF">
        <w:rPr>
          <w:rFonts w:ascii="Arial" w:hAnsi="Arial" w:cs="Arial"/>
          <w:b/>
          <w:color w:val="000000"/>
          <w:sz w:val="20"/>
        </w:rPr>
        <w:t xml:space="preserve"> </w:t>
      </w:r>
      <w:r w:rsidR="00922DAF" w:rsidRPr="006B7E0F">
        <w:rPr>
          <w:rFonts w:ascii="Arial" w:hAnsi="Arial" w:cs="Arial"/>
          <w:color w:val="000000"/>
          <w:sz w:val="20"/>
        </w:rPr>
        <w:t>$14</w:t>
      </w:r>
      <w:r w:rsidRPr="006B7E0F">
        <w:rPr>
          <w:rFonts w:ascii="Arial" w:hAnsi="Arial" w:cs="Arial"/>
          <w:color w:val="000000"/>
          <w:sz w:val="20"/>
        </w:rPr>
        <w:t>,</w:t>
      </w:r>
      <w:r w:rsidR="00922DAF" w:rsidRPr="006B7E0F">
        <w:rPr>
          <w:rFonts w:ascii="Arial" w:hAnsi="Arial" w:cs="Arial"/>
          <w:color w:val="000000"/>
          <w:sz w:val="20"/>
        </w:rPr>
        <w:t>073.23</w:t>
      </w: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Control weaknesses identified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9D4D31" w:rsidRDefault="006B7E0F" w:rsidP="009D4D31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Lack of consistent checks and reconciliations of supporting documents</w:t>
      </w:r>
    </w:p>
    <w:p w:rsidR="006B7E0F" w:rsidRDefault="006B7E0F" w:rsidP="009D4D31">
      <w:pPr>
        <w:jc w:val="both"/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>Counterfoil register has not been completed</w:t>
      </w:r>
    </w:p>
    <w:p w:rsidR="006B7E0F" w:rsidRDefault="006B7E0F" w:rsidP="009D4D31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sz w:val="20"/>
          <w:lang w:eastAsia="en-ZA"/>
        </w:rPr>
        <w:t>No daily banking of receipts</w:t>
      </w:r>
      <w:r>
        <w:rPr>
          <w:rFonts w:ascii="Arial" w:hAnsi="Arial" w:cs="Arial"/>
          <w:color w:val="000000"/>
          <w:sz w:val="20"/>
        </w:rPr>
        <w:t xml:space="preserve"> </w:t>
      </w:r>
    </w:p>
    <w:p w:rsidR="006B7E0F" w:rsidRDefault="006B7E0F" w:rsidP="009D4D31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Missing receipt books</w:t>
      </w:r>
    </w:p>
    <w:p w:rsidR="006B7E0F" w:rsidRPr="000F100B" w:rsidRDefault="006B7E0F" w:rsidP="009D4D31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2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Nature and extent of testing performed</w:t>
      </w:r>
    </w:p>
    <w:p w:rsidR="00844B89" w:rsidRPr="000F100B" w:rsidRDefault="00844B89" w:rsidP="00844B89">
      <w:pPr>
        <w:jc w:val="both"/>
        <w:rPr>
          <w:rFonts w:ascii="Arial" w:hAnsi="Arial" w:cs="Arial"/>
          <w:b/>
          <w:color w:val="000000"/>
          <w:sz w:val="20"/>
        </w:rPr>
      </w:pPr>
    </w:p>
    <w:tbl>
      <w:tblPr>
        <w:tblStyle w:val="TableGrid"/>
        <w:tblW w:w="9590" w:type="dxa"/>
        <w:tblInd w:w="108" w:type="dxa"/>
        <w:tblLayout w:type="fixed"/>
        <w:tblLook w:val="01E0"/>
      </w:tblPr>
      <w:tblGrid>
        <w:gridCol w:w="1260"/>
        <w:gridCol w:w="1434"/>
        <w:gridCol w:w="1134"/>
        <w:gridCol w:w="992"/>
        <w:gridCol w:w="1134"/>
        <w:gridCol w:w="1080"/>
        <w:gridCol w:w="1296"/>
        <w:gridCol w:w="1260"/>
      </w:tblGrid>
      <w:tr w:rsidR="00844B89" w:rsidRPr="000F100B" w:rsidTr="00F90E1A">
        <w:trPr>
          <w:trHeight w:val="420"/>
        </w:trPr>
        <w:tc>
          <w:tcPr>
            <w:tcW w:w="1260" w:type="dxa"/>
            <w:vMerge w:val="restart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Assertions</w:t>
            </w:r>
          </w:p>
        </w:tc>
        <w:tc>
          <w:tcPr>
            <w:tcW w:w="3560" w:type="dxa"/>
            <w:gridSpan w:val="3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Control reliance</w:t>
            </w:r>
          </w:p>
        </w:tc>
        <w:tc>
          <w:tcPr>
            <w:tcW w:w="4770" w:type="dxa"/>
            <w:gridSpan w:val="4"/>
          </w:tcPr>
          <w:p w:rsidR="00844B89" w:rsidRPr="000F100B" w:rsidRDefault="00844B89" w:rsidP="0022793E">
            <w:pPr>
              <w:ind w:right="72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 xml:space="preserve">     Substantive testing</w:t>
            </w:r>
          </w:p>
        </w:tc>
      </w:tr>
      <w:tr w:rsidR="00844B89" w:rsidRPr="000F100B" w:rsidTr="00F90E1A">
        <w:trPr>
          <w:trHeight w:val="338"/>
        </w:trPr>
        <w:tc>
          <w:tcPr>
            <w:tcW w:w="1260" w:type="dxa"/>
            <w:vMerge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434" w:type="dxa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Preliminary reliance on controls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Have controls been tested?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(Yes / No)</w:t>
            </w:r>
          </w:p>
        </w:tc>
        <w:tc>
          <w:tcPr>
            <w:tcW w:w="992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Final control reliance</w:t>
            </w:r>
          </w:p>
        </w:tc>
        <w:tc>
          <w:tcPr>
            <w:tcW w:w="1134" w:type="dxa"/>
            <w:shd w:val="clear" w:color="auto" w:fill="auto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Extent of substantive testing</w:t>
            </w:r>
          </w:p>
        </w:tc>
        <w:tc>
          <w:tcPr>
            <w:tcW w:w="1080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 xml:space="preserve">Nature of substantive tests </w:t>
            </w:r>
          </w:p>
        </w:tc>
        <w:tc>
          <w:tcPr>
            <w:tcW w:w="1296" w:type="dxa"/>
          </w:tcPr>
          <w:p w:rsidR="00844B89" w:rsidRPr="000F100B" w:rsidRDefault="00844B89" w:rsidP="0022793E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Population tested</w:t>
            </w:r>
          </w:p>
        </w:tc>
        <w:tc>
          <w:tcPr>
            <w:tcW w:w="1260" w:type="dxa"/>
          </w:tcPr>
          <w:p w:rsidR="00844B89" w:rsidRPr="000F100B" w:rsidRDefault="00AD6BDF" w:rsidP="0022793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N</w:t>
            </w:r>
            <w:r w:rsidR="00844B89" w:rsidRPr="00CC4535">
              <w:rPr>
                <w:rFonts w:ascii="Arial" w:hAnsi="Arial" w:cs="Arial"/>
                <w:b/>
                <w:color w:val="000000"/>
                <w:sz w:val="20"/>
              </w:rPr>
              <w:t>umber of items tested</w:t>
            </w:r>
          </w:p>
        </w:tc>
      </w:tr>
      <w:tr w:rsidR="00F90E1A" w:rsidRPr="000F100B" w:rsidTr="00F90E1A">
        <w:tc>
          <w:tcPr>
            <w:tcW w:w="1260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Completeness</w:t>
            </w:r>
          </w:p>
        </w:tc>
        <w:tc>
          <w:tcPr>
            <w:tcW w:w="1434" w:type="dxa"/>
          </w:tcPr>
          <w:p w:rsidR="00F90E1A" w:rsidRPr="00274749" w:rsidRDefault="0036008F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High</w:t>
            </w:r>
          </w:p>
        </w:tc>
        <w:tc>
          <w:tcPr>
            <w:tcW w:w="1134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992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No</w:t>
            </w:r>
          </w:p>
        </w:tc>
        <w:tc>
          <w:tcPr>
            <w:tcW w:w="1134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Extensive</w:t>
            </w:r>
          </w:p>
        </w:tc>
        <w:tc>
          <w:tcPr>
            <w:tcW w:w="1080" w:type="dxa"/>
          </w:tcPr>
          <w:p w:rsidR="00F90E1A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Substantive analytical procedure</w:t>
            </w:r>
          </w:p>
        </w:tc>
        <w:tc>
          <w:tcPr>
            <w:tcW w:w="1296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ERVs and receipts</w:t>
            </w:r>
          </w:p>
        </w:tc>
        <w:tc>
          <w:tcPr>
            <w:tcW w:w="1260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</w:tr>
      <w:tr w:rsidR="00F90E1A" w:rsidRPr="000F100B" w:rsidTr="00F90E1A">
        <w:tc>
          <w:tcPr>
            <w:tcW w:w="1260" w:type="dxa"/>
          </w:tcPr>
          <w:p w:rsidR="00F90E1A" w:rsidRPr="00274749" w:rsidRDefault="00F90E1A" w:rsidP="00274749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Accuracy</w:t>
            </w:r>
          </w:p>
        </w:tc>
        <w:tc>
          <w:tcPr>
            <w:tcW w:w="1434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High</w:t>
            </w:r>
          </w:p>
        </w:tc>
        <w:tc>
          <w:tcPr>
            <w:tcW w:w="1134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992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No</w:t>
            </w:r>
          </w:p>
        </w:tc>
        <w:tc>
          <w:tcPr>
            <w:tcW w:w="1134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Extensive</w:t>
            </w:r>
          </w:p>
        </w:tc>
        <w:tc>
          <w:tcPr>
            <w:tcW w:w="1080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</w:tc>
        <w:tc>
          <w:tcPr>
            <w:tcW w:w="1296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ERVs and receipts</w:t>
            </w:r>
          </w:p>
        </w:tc>
        <w:tc>
          <w:tcPr>
            <w:tcW w:w="1260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</w:tr>
      <w:tr w:rsidR="00F90E1A" w:rsidRPr="000F100B" w:rsidTr="00F90E1A">
        <w:tc>
          <w:tcPr>
            <w:tcW w:w="1260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Classification</w:t>
            </w:r>
          </w:p>
        </w:tc>
        <w:tc>
          <w:tcPr>
            <w:tcW w:w="1434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High</w:t>
            </w:r>
          </w:p>
        </w:tc>
        <w:tc>
          <w:tcPr>
            <w:tcW w:w="1134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Yes</w:t>
            </w:r>
          </w:p>
        </w:tc>
        <w:tc>
          <w:tcPr>
            <w:tcW w:w="992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No</w:t>
            </w:r>
          </w:p>
        </w:tc>
        <w:tc>
          <w:tcPr>
            <w:tcW w:w="1134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Extensive</w:t>
            </w:r>
          </w:p>
        </w:tc>
        <w:tc>
          <w:tcPr>
            <w:tcW w:w="1080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274749">
              <w:rPr>
                <w:rFonts w:ascii="Arial" w:hAnsi="Arial" w:cs="Arial"/>
                <w:color w:val="000000"/>
                <w:sz w:val="20"/>
              </w:rPr>
              <w:t>Tests of detail</w:t>
            </w:r>
          </w:p>
        </w:tc>
        <w:tc>
          <w:tcPr>
            <w:tcW w:w="1296" w:type="dxa"/>
          </w:tcPr>
          <w:p w:rsidR="00F90E1A" w:rsidRPr="00274749" w:rsidRDefault="00F90E1A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ERVs and receipts</w:t>
            </w:r>
          </w:p>
        </w:tc>
        <w:tc>
          <w:tcPr>
            <w:tcW w:w="1260" w:type="dxa"/>
          </w:tcPr>
          <w:p w:rsidR="00F90E1A" w:rsidRPr="00274749" w:rsidRDefault="00F90E1A" w:rsidP="0022793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</w:tr>
    </w:tbl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Final audit assurance (substantive procedures)</w:t>
      </w:r>
    </w:p>
    <w:p w:rsidR="00844B89" w:rsidRPr="000F100B" w:rsidRDefault="00844B89" w:rsidP="00844B89">
      <w:pPr>
        <w:jc w:val="both"/>
        <w:rPr>
          <w:rFonts w:ascii="Arial" w:hAnsi="Arial" w:cs="Arial"/>
          <w:sz w:val="20"/>
        </w:rPr>
      </w:pPr>
    </w:p>
    <w:p w:rsidR="00844B89" w:rsidRPr="00274749" w:rsidRDefault="009D4D31" w:rsidP="009D4D31">
      <w:pPr>
        <w:tabs>
          <w:tab w:val="num" w:pos="72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It is concluded that the audit work on ‘</w:t>
      </w:r>
      <w:r w:rsidR="00A113ED">
        <w:rPr>
          <w:rFonts w:ascii="Arial" w:hAnsi="Arial" w:cs="Arial"/>
          <w:sz w:val="20"/>
        </w:rPr>
        <w:t>Other income</w:t>
      </w:r>
      <w:r>
        <w:rPr>
          <w:rFonts w:ascii="Arial" w:hAnsi="Arial" w:cs="Arial"/>
          <w:sz w:val="20"/>
        </w:rPr>
        <w:t xml:space="preserve">’ component was </w:t>
      </w:r>
      <w:r w:rsidR="00844B89" w:rsidRPr="00274749">
        <w:rPr>
          <w:rFonts w:ascii="Arial" w:hAnsi="Arial" w:cs="Arial"/>
          <w:sz w:val="20"/>
        </w:rPr>
        <w:t xml:space="preserve">sufficient </w:t>
      </w:r>
      <w:r>
        <w:rPr>
          <w:rFonts w:ascii="Arial" w:hAnsi="Arial" w:cs="Arial"/>
          <w:sz w:val="20"/>
        </w:rPr>
        <w:t>and c</w:t>
      </w:r>
      <w:r w:rsidR="00844B89" w:rsidRPr="00274749">
        <w:rPr>
          <w:rFonts w:ascii="Arial" w:hAnsi="Arial" w:cs="Arial"/>
          <w:sz w:val="20"/>
        </w:rPr>
        <w:t>over</w:t>
      </w:r>
      <w:r>
        <w:rPr>
          <w:rFonts w:ascii="Arial" w:hAnsi="Arial" w:cs="Arial"/>
          <w:sz w:val="20"/>
        </w:rPr>
        <w:t>ed</w:t>
      </w:r>
      <w:r w:rsidR="00274749" w:rsidRPr="00274749">
        <w:rPr>
          <w:rFonts w:ascii="Arial" w:hAnsi="Arial" w:cs="Arial"/>
          <w:sz w:val="20"/>
        </w:rPr>
        <w:t xml:space="preserve"> all relevant assertions. </w:t>
      </w:r>
    </w:p>
    <w:p w:rsidR="00844B89" w:rsidRPr="00274749" w:rsidRDefault="00844B89" w:rsidP="00844B89">
      <w:pPr>
        <w:jc w:val="both"/>
        <w:rPr>
          <w:rFonts w:ascii="Arial" w:hAnsi="Arial" w:cs="Arial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Consideration of compliance with laws and regulations</w:t>
      </w:r>
    </w:p>
    <w:p w:rsidR="00844B89" w:rsidRPr="000F100B" w:rsidRDefault="00844B89" w:rsidP="00844B89">
      <w:pPr>
        <w:ind w:firstLine="360"/>
        <w:jc w:val="both"/>
        <w:rPr>
          <w:rFonts w:ascii="Arial" w:hAnsi="Arial" w:cs="Arial"/>
          <w:color w:val="000000"/>
          <w:sz w:val="20"/>
        </w:rPr>
      </w:pPr>
    </w:p>
    <w:p w:rsidR="00844B89" w:rsidRDefault="00844B89" w:rsidP="00844B89">
      <w:pPr>
        <w:ind w:firstLine="360"/>
        <w:jc w:val="both"/>
        <w:rPr>
          <w:rFonts w:ascii="Arial" w:hAnsi="Arial" w:cs="Arial"/>
          <w:color w:val="000000"/>
          <w:sz w:val="20"/>
        </w:rPr>
      </w:pPr>
      <w:r w:rsidRPr="00CC4535">
        <w:rPr>
          <w:rFonts w:ascii="Arial" w:hAnsi="Arial" w:cs="Arial"/>
          <w:color w:val="000000"/>
          <w:sz w:val="20"/>
        </w:rPr>
        <w:t>Compliance with the following laws and regulations has been given consideration:</w:t>
      </w:r>
    </w:p>
    <w:p w:rsidR="009D4D31" w:rsidRPr="000F100B" w:rsidRDefault="009D4D31" w:rsidP="00844B89">
      <w:pPr>
        <w:ind w:firstLine="360"/>
        <w:jc w:val="both"/>
        <w:rPr>
          <w:rFonts w:ascii="Arial" w:hAnsi="Arial" w:cs="Arial"/>
          <w:color w:val="000000"/>
          <w:sz w:val="20"/>
        </w:rPr>
      </w:pPr>
    </w:p>
    <w:p w:rsidR="00DC0273" w:rsidRPr="00C2682B" w:rsidRDefault="00DC0273" w:rsidP="00DC0273">
      <w:pPr>
        <w:ind w:left="284"/>
        <w:rPr>
          <w:rFonts w:ascii="Arial" w:hAnsi="Arial" w:cs="Arial"/>
          <w:sz w:val="20"/>
        </w:rPr>
      </w:pPr>
      <w:r w:rsidRPr="00C2682B">
        <w:rPr>
          <w:rFonts w:ascii="Arial" w:hAnsi="Arial" w:cs="Arial"/>
          <w:sz w:val="20"/>
        </w:rPr>
        <w:t xml:space="preserve">Public Finance Act </w:t>
      </w:r>
    </w:p>
    <w:p w:rsidR="00DC0273" w:rsidRPr="00C2682B" w:rsidRDefault="00DC0273" w:rsidP="00DC0273">
      <w:pPr>
        <w:ind w:left="284"/>
        <w:rPr>
          <w:rFonts w:ascii="Arial" w:hAnsi="Arial" w:cs="Arial"/>
          <w:sz w:val="20"/>
        </w:rPr>
      </w:pPr>
      <w:r w:rsidRPr="00C2682B">
        <w:rPr>
          <w:rFonts w:ascii="Arial" w:hAnsi="Arial" w:cs="Arial"/>
          <w:sz w:val="20"/>
        </w:rPr>
        <w:t>Public Finance Regula</w:t>
      </w:r>
      <w:r>
        <w:rPr>
          <w:rFonts w:ascii="Arial" w:hAnsi="Arial" w:cs="Arial"/>
          <w:sz w:val="20"/>
        </w:rPr>
        <w:t>tions</w:t>
      </w:r>
    </w:p>
    <w:p w:rsidR="00844B89" w:rsidRPr="000F100B" w:rsidRDefault="00844B89" w:rsidP="009D4D31">
      <w:pPr>
        <w:jc w:val="both"/>
        <w:rPr>
          <w:rFonts w:ascii="Arial" w:hAnsi="Arial" w:cs="Arial"/>
          <w:i/>
          <w:color w:val="FF0000"/>
          <w:sz w:val="20"/>
        </w:rPr>
      </w:pP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DC0273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Where other issues were identified during the audit of this component, were these followed up and where applicable brought to the attention of specialist components</w:t>
      </w:r>
      <w:r w:rsidR="00DC0273">
        <w:rPr>
          <w:rFonts w:ascii="Arial" w:hAnsi="Arial" w:cs="Arial"/>
          <w:b/>
          <w:color w:val="000000"/>
          <w:sz w:val="20"/>
        </w:rPr>
        <w:t>.</w:t>
      </w:r>
    </w:p>
    <w:p w:rsidR="00DC0273" w:rsidRPr="000F100B" w:rsidRDefault="00DC0273" w:rsidP="00DC0273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DC0273" w:rsidP="00844B89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None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Departures from audit programme and/or plan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Default="00DC0273" w:rsidP="00844B89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None</w:t>
      </w:r>
    </w:p>
    <w:p w:rsidR="00DC0273" w:rsidRDefault="00DC0273" w:rsidP="00844B89">
      <w:pPr>
        <w:jc w:val="both"/>
        <w:rPr>
          <w:rFonts w:ascii="Arial" w:hAnsi="Arial" w:cs="Arial"/>
          <w:color w:val="000000"/>
          <w:sz w:val="20"/>
        </w:rPr>
      </w:pPr>
    </w:p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 xml:space="preserve">Errors / Misstatements </w:t>
      </w:r>
    </w:p>
    <w:p w:rsidR="00844B89" w:rsidRPr="000F100B" w:rsidRDefault="00844B89" w:rsidP="00844B89">
      <w:pPr>
        <w:jc w:val="both"/>
        <w:rPr>
          <w:rFonts w:ascii="Arial" w:hAnsi="Arial" w:cs="Arial"/>
          <w:color w:val="000000"/>
          <w:sz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276"/>
        <w:gridCol w:w="1134"/>
        <w:gridCol w:w="1275"/>
        <w:gridCol w:w="1276"/>
        <w:gridCol w:w="1235"/>
      </w:tblGrid>
      <w:tr w:rsidR="00844B89" w:rsidRPr="000F100B" w:rsidTr="0022793E">
        <w:trPr>
          <w:cantSplit/>
        </w:trPr>
        <w:tc>
          <w:tcPr>
            <w:tcW w:w="2268" w:type="dxa"/>
            <w:vAlign w:val="center"/>
          </w:tcPr>
          <w:p w:rsidR="00844B89" w:rsidRPr="000F100B" w:rsidRDefault="00844B89" w:rsidP="0022793E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ACCOUNT BALANCE</w:t>
            </w:r>
          </w:p>
        </w:tc>
        <w:tc>
          <w:tcPr>
            <w:tcW w:w="1276" w:type="dxa"/>
            <w:vAlign w:val="center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WP</w:t>
            </w:r>
          </w:p>
        </w:tc>
        <w:tc>
          <w:tcPr>
            <w:tcW w:w="2409" w:type="dxa"/>
            <w:gridSpan w:val="2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OVERSTATED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($)</w:t>
            </w:r>
          </w:p>
        </w:tc>
        <w:tc>
          <w:tcPr>
            <w:tcW w:w="2511" w:type="dxa"/>
            <w:gridSpan w:val="2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UNDERSTATED</w:t>
            </w:r>
          </w:p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($)</w:t>
            </w:r>
          </w:p>
        </w:tc>
      </w:tr>
      <w:tr w:rsidR="00844B89" w:rsidRPr="000F100B" w:rsidTr="0022793E">
        <w:tc>
          <w:tcPr>
            <w:tcW w:w="2268" w:type="dxa"/>
          </w:tcPr>
          <w:p w:rsidR="00844B89" w:rsidRPr="000F100B" w:rsidRDefault="00844B89" w:rsidP="0022793E">
            <w:pPr>
              <w:ind w:left="426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844B89" w:rsidRPr="000F100B" w:rsidRDefault="00844B89" w:rsidP="0022793E">
            <w:pPr>
              <w:ind w:left="426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DR</w:t>
            </w:r>
          </w:p>
        </w:tc>
        <w:tc>
          <w:tcPr>
            <w:tcW w:w="1275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CR</w:t>
            </w:r>
          </w:p>
        </w:tc>
        <w:tc>
          <w:tcPr>
            <w:tcW w:w="1276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DR</w:t>
            </w:r>
          </w:p>
        </w:tc>
        <w:tc>
          <w:tcPr>
            <w:tcW w:w="1235" w:type="dxa"/>
          </w:tcPr>
          <w:p w:rsidR="00844B89" w:rsidRPr="000F100B" w:rsidRDefault="00844B89" w:rsidP="0022793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CR</w:t>
            </w:r>
          </w:p>
        </w:tc>
      </w:tr>
      <w:tr w:rsidR="009570D4" w:rsidRPr="000F100B" w:rsidTr="0022793E">
        <w:tc>
          <w:tcPr>
            <w:tcW w:w="2268" w:type="dxa"/>
          </w:tcPr>
          <w:p w:rsidR="009570D4" w:rsidRPr="000F100B" w:rsidRDefault="009570D4" w:rsidP="00DC0273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Bank</w:t>
            </w:r>
          </w:p>
        </w:tc>
        <w:tc>
          <w:tcPr>
            <w:tcW w:w="1276" w:type="dxa"/>
          </w:tcPr>
          <w:p w:rsidR="009570D4" w:rsidRPr="000F100B" w:rsidRDefault="009570D4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9570D4" w:rsidRPr="000F100B" w:rsidRDefault="009570D4" w:rsidP="00C46D1C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</w:tcPr>
          <w:p w:rsidR="009570D4" w:rsidRPr="000F100B" w:rsidRDefault="009570D4" w:rsidP="0022793E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9570D4" w:rsidRPr="000F100B" w:rsidRDefault="009570D4" w:rsidP="004034D4">
            <w:pPr>
              <w:ind w:left="33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  <w:r w:rsidR="004034D4">
              <w:rPr>
                <w:rFonts w:ascii="Arial" w:hAnsi="Arial" w:cs="Arial"/>
                <w:color w:val="000000"/>
                <w:sz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</w:rPr>
              <w:t>.</w:t>
            </w:r>
            <w:r w:rsidR="004034D4">
              <w:rPr>
                <w:rFonts w:ascii="Arial" w:hAnsi="Arial" w:cs="Arial"/>
                <w:color w:val="000000"/>
                <w:sz w:val="20"/>
              </w:rPr>
              <w:t>54</w:t>
            </w:r>
          </w:p>
        </w:tc>
        <w:tc>
          <w:tcPr>
            <w:tcW w:w="1235" w:type="dxa"/>
          </w:tcPr>
          <w:p w:rsidR="009570D4" w:rsidRPr="000F100B" w:rsidRDefault="009570D4" w:rsidP="00B83BEF">
            <w:pPr>
              <w:ind w:left="426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9570D4" w:rsidRPr="000F100B" w:rsidTr="0022793E">
        <w:tc>
          <w:tcPr>
            <w:tcW w:w="2268" w:type="dxa"/>
          </w:tcPr>
          <w:p w:rsidR="009570D4" w:rsidRPr="000F100B" w:rsidRDefault="009570D4" w:rsidP="00C46D1C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Other income</w:t>
            </w:r>
          </w:p>
        </w:tc>
        <w:tc>
          <w:tcPr>
            <w:tcW w:w="1276" w:type="dxa"/>
          </w:tcPr>
          <w:p w:rsidR="009570D4" w:rsidRPr="000F100B" w:rsidRDefault="009570D4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</w:tcPr>
          <w:p w:rsidR="009570D4" w:rsidRPr="000F100B" w:rsidRDefault="009570D4" w:rsidP="0022793E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</w:tcPr>
          <w:p w:rsidR="009570D4" w:rsidRPr="000F100B" w:rsidRDefault="009570D4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9570D4" w:rsidRPr="000F100B" w:rsidRDefault="009570D4" w:rsidP="00B83BEF">
            <w:pPr>
              <w:ind w:left="33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35" w:type="dxa"/>
          </w:tcPr>
          <w:p w:rsidR="009570D4" w:rsidRPr="000F100B" w:rsidRDefault="009570D4" w:rsidP="004034D4">
            <w:pPr>
              <w:ind w:left="33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  <w:r w:rsidR="004034D4">
              <w:rPr>
                <w:rFonts w:ascii="Arial" w:hAnsi="Arial" w:cs="Arial"/>
                <w:color w:val="000000"/>
                <w:sz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</w:rPr>
              <w:t>.</w:t>
            </w:r>
            <w:r w:rsidR="004034D4">
              <w:rPr>
                <w:rFonts w:ascii="Arial" w:hAnsi="Arial" w:cs="Arial"/>
                <w:color w:val="000000"/>
                <w:sz w:val="20"/>
              </w:rPr>
              <w:t>54</w:t>
            </w:r>
          </w:p>
        </w:tc>
      </w:tr>
      <w:tr w:rsidR="00B83BEF" w:rsidRPr="000F100B" w:rsidTr="0022793E">
        <w:tc>
          <w:tcPr>
            <w:tcW w:w="2268" w:type="dxa"/>
            <w:tcBorders>
              <w:bottom w:val="nil"/>
            </w:tcBorders>
          </w:tcPr>
          <w:p w:rsidR="00B83BEF" w:rsidRPr="000F100B" w:rsidRDefault="00B83BEF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Bank</w:t>
            </w:r>
          </w:p>
        </w:tc>
        <w:tc>
          <w:tcPr>
            <w:tcW w:w="1276" w:type="dxa"/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B83BEF" w:rsidRPr="000F100B" w:rsidRDefault="00B83BEF" w:rsidP="00B83BEF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      54.00</w:t>
            </w:r>
          </w:p>
        </w:tc>
        <w:tc>
          <w:tcPr>
            <w:tcW w:w="1235" w:type="dxa"/>
            <w:tcBorders>
              <w:bottom w:val="nil"/>
            </w:tcBorders>
          </w:tcPr>
          <w:p w:rsidR="00B83BEF" w:rsidRPr="000F100B" w:rsidRDefault="00B83BEF" w:rsidP="00B83BEF">
            <w:pPr>
              <w:ind w:left="426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B83BEF" w:rsidRPr="000F100B" w:rsidTr="0022793E">
        <w:tc>
          <w:tcPr>
            <w:tcW w:w="2268" w:type="dxa"/>
            <w:tcBorders>
              <w:bottom w:val="nil"/>
            </w:tcBorders>
          </w:tcPr>
          <w:p w:rsidR="00B83BEF" w:rsidRPr="000F100B" w:rsidRDefault="00B83BEF" w:rsidP="004063BE">
            <w:pPr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Other income</w:t>
            </w:r>
          </w:p>
        </w:tc>
        <w:tc>
          <w:tcPr>
            <w:tcW w:w="1276" w:type="dxa"/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B83BEF" w:rsidRPr="000F100B" w:rsidRDefault="00B83BEF" w:rsidP="00B83BEF">
            <w:pPr>
              <w:ind w:left="426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35" w:type="dxa"/>
            <w:tcBorders>
              <w:bottom w:val="nil"/>
            </w:tcBorders>
          </w:tcPr>
          <w:p w:rsidR="00B83BEF" w:rsidRPr="000F100B" w:rsidRDefault="00B83BEF" w:rsidP="00B83BE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  54.00</w:t>
            </w:r>
          </w:p>
        </w:tc>
      </w:tr>
      <w:tr w:rsidR="00B83BEF" w:rsidRPr="000F100B" w:rsidTr="0022793E">
        <w:tc>
          <w:tcPr>
            <w:tcW w:w="2268" w:type="dxa"/>
            <w:tcBorders>
              <w:left w:val="nil"/>
              <w:bottom w:val="nil"/>
            </w:tcBorders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</w:tcPr>
          <w:p w:rsidR="00B83BEF" w:rsidRPr="000F100B" w:rsidRDefault="00B83BEF" w:rsidP="0022793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B83BEF" w:rsidRPr="000F100B" w:rsidRDefault="00B83BEF" w:rsidP="00C46D1C">
            <w:pPr>
              <w:ind w:left="33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ouble" w:sz="4" w:space="0" w:color="auto"/>
            </w:tcBorders>
          </w:tcPr>
          <w:p w:rsidR="00B83BEF" w:rsidRPr="000F100B" w:rsidRDefault="00B83BEF" w:rsidP="0022793E">
            <w:pPr>
              <w:ind w:left="426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</w:tcPr>
          <w:p w:rsidR="00B83BEF" w:rsidRPr="00B83BEF" w:rsidRDefault="00B83BEF" w:rsidP="004034D4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 w:rsidRPr="00B83BEF">
              <w:rPr>
                <w:rFonts w:ascii="Arial" w:hAnsi="Arial" w:cs="Arial"/>
                <w:b/>
                <w:color w:val="000000"/>
                <w:sz w:val="20"/>
              </w:rPr>
              <w:t xml:space="preserve">    1</w:t>
            </w:r>
            <w:r w:rsidR="004034D4">
              <w:rPr>
                <w:rFonts w:ascii="Arial" w:hAnsi="Arial" w:cs="Arial"/>
                <w:b/>
                <w:color w:val="000000"/>
                <w:sz w:val="20"/>
              </w:rPr>
              <w:t>28</w:t>
            </w:r>
            <w:r w:rsidRPr="00B83BEF">
              <w:rPr>
                <w:rFonts w:ascii="Arial" w:hAnsi="Arial" w:cs="Arial"/>
                <w:b/>
                <w:color w:val="000000"/>
                <w:sz w:val="20"/>
              </w:rPr>
              <w:t>.</w:t>
            </w:r>
            <w:r w:rsidR="004034D4">
              <w:rPr>
                <w:rFonts w:ascii="Arial" w:hAnsi="Arial" w:cs="Arial"/>
                <w:b/>
                <w:color w:val="000000"/>
                <w:sz w:val="20"/>
              </w:rPr>
              <w:t>54</w:t>
            </w:r>
          </w:p>
        </w:tc>
        <w:tc>
          <w:tcPr>
            <w:tcW w:w="1235" w:type="dxa"/>
            <w:tcBorders>
              <w:top w:val="single" w:sz="12" w:space="0" w:color="auto"/>
              <w:bottom w:val="double" w:sz="4" w:space="0" w:color="auto"/>
            </w:tcBorders>
          </w:tcPr>
          <w:p w:rsidR="00B83BEF" w:rsidRPr="00B83BEF" w:rsidRDefault="004034D4" w:rsidP="00B83BEF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 xml:space="preserve">    128</w:t>
            </w:r>
            <w:r w:rsidR="00B83BEF" w:rsidRPr="00B83BEF">
              <w:rPr>
                <w:rFonts w:ascii="Arial" w:hAnsi="Arial" w:cs="Arial"/>
                <w:b/>
                <w:color w:val="000000"/>
                <w:sz w:val="20"/>
              </w:rPr>
              <w:t>.</w:t>
            </w:r>
            <w:r>
              <w:rPr>
                <w:rFonts w:ascii="Arial" w:hAnsi="Arial" w:cs="Arial"/>
                <w:b/>
                <w:color w:val="000000"/>
                <w:sz w:val="20"/>
              </w:rPr>
              <w:t>54</w:t>
            </w:r>
          </w:p>
        </w:tc>
      </w:tr>
    </w:tbl>
    <w:p w:rsidR="00844B89" w:rsidRPr="000F100B" w:rsidRDefault="00844B89" w:rsidP="00844B89">
      <w:pPr>
        <w:numPr>
          <w:ilvl w:val="0"/>
          <w:numId w:val="3"/>
        </w:numPr>
        <w:jc w:val="both"/>
        <w:rPr>
          <w:rFonts w:ascii="Arial" w:hAnsi="Arial" w:cs="Arial"/>
          <w:b/>
          <w:color w:val="000000"/>
          <w:sz w:val="20"/>
        </w:rPr>
      </w:pPr>
      <w:r w:rsidRPr="00CC4535">
        <w:rPr>
          <w:rFonts w:ascii="Arial" w:hAnsi="Arial" w:cs="Arial"/>
          <w:b/>
          <w:color w:val="000000"/>
          <w:sz w:val="20"/>
        </w:rPr>
        <w:t>Conclusion</w:t>
      </w:r>
    </w:p>
    <w:p w:rsidR="00844B89" w:rsidRPr="000F100B" w:rsidRDefault="00844B89" w:rsidP="00844B89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8899" w:type="dxa"/>
        <w:tblLook w:val="01E0"/>
      </w:tblPr>
      <w:tblGrid>
        <w:gridCol w:w="7128"/>
        <w:gridCol w:w="1771"/>
      </w:tblGrid>
      <w:tr w:rsidR="00844B89" w:rsidRPr="000F100B" w:rsidTr="0022793E">
        <w:tc>
          <w:tcPr>
            <w:tcW w:w="7128" w:type="dxa"/>
          </w:tcPr>
          <w:p w:rsidR="00844B89" w:rsidRPr="00190C09" w:rsidRDefault="00844B89" w:rsidP="0022793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90C09">
              <w:rPr>
                <w:rFonts w:ascii="Arial" w:hAnsi="Arial" w:cs="Arial"/>
                <w:b/>
                <w:sz w:val="20"/>
              </w:rPr>
              <w:t>Description</w:t>
            </w:r>
          </w:p>
        </w:tc>
        <w:tc>
          <w:tcPr>
            <w:tcW w:w="1771" w:type="dxa"/>
          </w:tcPr>
          <w:p w:rsidR="00844B89" w:rsidRPr="00190C09" w:rsidRDefault="00844B89" w:rsidP="0022793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90C09">
              <w:rPr>
                <w:rFonts w:ascii="Arial" w:hAnsi="Arial" w:cs="Arial"/>
                <w:b/>
                <w:sz w:val="20"/>
              </w:rPr>
              <w:t>Conclusion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Risk of material misstatement was correctly identified for the audited component.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Audit work performed for the audit component is sufficient and appropriate in order to express an opinion. 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Sample tested has provided a reasonable basis for conclusions about the population that has been tested.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All matters raised have been appropriately followed up, communicated to management.  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  <w:tr w:rsidR="00844B89" w:rsidRPr="000F100B" w:rsidTr="0022793E">
        <w:tc>
          <w:tcPr>
            <w:tcW w:w="7128" w:type="dxa"/>
          </w:tcPr>
          <w:p w:rsidR="00844B89" w:rsidRPr="000F100B" w:rsidRDefault="00844B89" w:rsidP="0022793E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Errors and misstatements have been transferred to the Audit differences working paper.  </w:t>
            </w:r>
          </w:p>
        </w:tc>
        <w:tc>
          <w:tcPr>
            <w:tcW w:w="1771" w:type="dxa"/>
          </w:tcPr>
          <w:p w:rsidR="00844B89" w:rsidRPr="000F100B" w:rsidRDefault="00C46D1C" w:rsidP="0022793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</w:tr>
    </w:tbl>
    <w:p w:rsidR="00603C30" w:rsidRDefault="00603C30"/>
    <w:sectPr w:rsidR="00603C30" w:rsidSect="00603C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E3C" w:rsidRDefault="00751E3C" w:rsidP="00844B89">
      <w:r>
        <w:separator/>
      </w:r>
    </w:p>
  </w:endnote>
  <w:endnote w:type="continuationSeparator" w:id="0">
    <w:p w:rsidR="00751E3C" w:rsidRDefault="00751E3C" w:rsidP="0084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D" w:rsidRDefault="004C6DE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211071"/>
      <w:docPartObj>
        <w:docPartGallery w:val="Page Numbers (Bottom of Page)"/>
        <w:docPartUnique/>
      </w:docPartObj>
    </w:sdtPr>
    <w:sdtContent>
      <w:p w:rsidR="00BD7E46" w:rsidRDefault="00207BD6">
        <w:pPr>
          <w:pStyle w:val="Footer"/>
          <w:jc w:val="right"/>
        </w:pPr>
        <w:fldSimple w:instr=" PAGE   \* MERGEFORMAT ">
          <w:r w:rsidR="004C6DED">
            <w:rPr>
              <w:noProof/>
            </w:rPr>
            <w:t>1</w:t>
          </w:r>
        </w:fldSimple>
      </w:p>
    </w:sdtContent>
  </w:sdt>
  <w:p w:rsidR="00BD7E46" w:rsidRDefault="00BD7E4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D" w:rsidRDefault="004C6D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E3C" w:rsidRDefault="00751E3C" w:rsidP="00844B89">
      <w:r>
        <w:separator/>
      </w:r>
    </w:p>
  </w:footnote>
  <w:footnote w:type="continuationSeparator" w:id="0">
    <w:p w:rsidR="00751E3C" w:rsidRDefault="00751E3C" w:rsidP="00844B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D" w:rsidRDefault="004C6DE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89" w:rsidRPr="00844B89" w:rsidRDefault="004C6DED" w:rsidP="00844B89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MODEL AUDIT FILE </w:t>
    </w:r>
    <w:r>
      <w:rPr>
        <w:rFonts w:ascii="Arial" w:hAnsi="Arial" w:cs="Arial"/>
        <w:b/>
        <w:sz w:val="20"/>
      </w:rPr>
      <w:t>2013</w:t>
    </w:r>
  </w:p>
  <w:p w:rsidR="00844B89" w:rsidRPr="00844B89" w:rsidRDefault="00844B89" w:rsidP="00844B89">
    <w:pPr>
      <w:pStyle w:val="Header"/>
      <w:jc w:val="right"/>
      <w:rPr>
        <w:rFonts w:ascii="Arial" w:hAnsi="Arial" w:cs="Arial"/>
        <w:b/>
        <w:sz w:val="20"/>
      </w:rPr>
    </w:pPr>
    <w:r w:rsidRPr="00844B89">
      <w:rPr>
        <w:rFonts w:ascii="Arial" w:hAnsi="Arial" w:cs="Arial"/>
        <w:b/>
        <w:sz w:val="20"/>
      </w:rPr>
      <w:t xml:space="preserve">DPF </w:t>
    </w:r>
    <w:r w:rsidR="00922DAF">
      <w:rPr>
        <w:rFonts w:ascii="Arial" w:hAnsi="Arial" w:cs="Arial"/>
        <w:b/>
        <w:sz w:val="20"/>
      </w:rPr>
      <w:t>2.10</w:t>
    </w:r>
    <w:r w:rsidRPr="00844B89">
      <w:rPr>
        <w:rFonts w:ascii="Arial" w:hAnsi="Arial" w:cs="Arial"/>
        <w:b/>
        <w:sz w:val="20"/>
      </w:rPr>
      <w:t xml:space="preserve"> AUDIT SUMMARY MEMORANDUM </w:t>
    </w:r>
    <w:r w:rsidR="00922DAF">
      <w:rPr>
        <w:rFonts w:ascii="Arial" w:hAnsi="Arial" w:cs="Arial"/>
        <w:b/>
        <w:sz w:val="20"/>
      </w:rPr>
      <w:t>–</w:t>
    </w:r>
    <w:r w:rsidRPr="00844B89">
      <w:rPr>
        <w:rFonts w:ascii="Arial" w:hAnsi="Arial" w:cs="Arial"/>
        <w:b/>
        <w:sz w:val="20"/>
      </w:rPr>
      <w:t xml:space="preserve"> </w:t>
    </w:r>
    <w:r w:rsidR="00922DAF">
      <w:rPr>
        <w:rFonts w:ascii="Arial" w:hAnsi="Arial" w:cs="Arial"/>
        <w:b/>
        <w:sz w:val="20"/>
      </w:rPr>
      <w:t>OTHER INCOME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D" w:rsidRDefault="004C6D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208A"/>
    <w:multiLevelType w:val="singleLevel"/>
    <w:tmpl w:val="72769DEA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</w:abstractNum>
  <w:abstractNum w:abstractNumId="1">
    <w:nsid w:val="36773DE6"/>
    <w:multiLevelType w:val="hybridMultilevel"/>
    <w:tmpl w:val="B97C42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32506"/>
    <w:multiLevelType w:val="singleLevel"/>
    <w:tmpl w:val="BCD031C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</w:abstractNum>
  <w:abstractNum w:abstractNumId="3">
    <w:nsid w:val="50EF37E7"/>
    <w:multiLevelType w:val="singleLevel"/>
    <w:tmpl w:val="F33E1DBE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B89"/>
    <w:rsid w:val="00017AAD"/>
    <w:rsid w:val="00190C09"/>
    <w:rsid w:val="00207BD6"/>
    <w:rsid w:val="00274749"/>
    <w:rsid w:val="002E5421"/>
    <w:rsid w:val="0036008F"/>
    <w:rsid w:val="0038103B"/>
    <w:rsid w:val="003B0678"/>
    <w:rsid w:val="004034D4"/>
    <w:rsid w:val="00434303"/>
    <w:rsid w:val="004C6DED"/>
    <w:rsid w:val="00603C30"/>
    <w:rsid w:val="006B7E0F"/>
    <w:rsid w:val="00744F3E"/>
    <w:rsid w:val="00751E3C"/>
    <w:rsid w:val="00844B89"/>
    <w:rsid w:val="00922DAF"/>
    <w:rsid w:val="009570D4"/>
    <w:rsid w:val="009C508C"/>
    <w:rsid w:val="009D4D31"/>
    <w:rsid w:val="00A113ED"/>
    <w:rsid w:val="00AD6BDF"/>
    <w:rsid w:val="00B83BEF"/>
    <w:rsid w:val="00BD7E46"/>
    <w:rsid w:val="00C46D1C"/>
    <w:rsid w:val="00D542BA"/>
    <w:rsid w:val="00DC0273"/>
    <w:rsid w:val="00DE03B9"/>
    <w:rsid w:val="00E20016"/>
    <w:rsid w:val="00E9414E"/>
    <w:rsid w:val="00EE7A09"/>
    <w:rsid w:val="00F7607C"/>
    <w:rsid w:val="00F90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B89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4B89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44B89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844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44B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4B89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44B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B89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11</cp:revision>
  <cp:lastPrinted>2011-03-14T12:43:00Z</cp:lastPrinted>
  <dcterms:created xsi:type="dcterms:W3CDTF">2011-03-23T08:06:00Z</dcterms:created>
  <dcterms:modified xsi:type="dcterms:W3CDTF">2013-11-22T08:11:00Z</dcterms:modified>
</cp:coreProperties>
</file>