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B12" w:rsidRDefault="00CC0B12" w:rsidP="00CC0B12">
      <w:pPr>
        <w:pStyle w:val="Overskrift2"/>
        <w:numPr>
          <w:ilvl w:val="0"/>
          <w:numId w:val="0"/>
        </w:numPr>
      </w:pPr>
      <w:bookmarkStart w:id="0" w:name="_GoBack"/>
      <w:bookmarkEnd w:id="0"/>
      <w:r>
        <w:t xml:space="preserve">EXAMPLE FORMAT OF THE ANNUAL OVERALL AUDIT PLAN </w:t>
      </w:r>
    </w:p>
    <w:p w:rsidR="00CC0B12" w:rsidRDefault="00CC0B12" w:rsidP="00CC0B12">
      <w:pPr>
        <w:jc w:val="both"/>
        <w:rPr>
          <w:rFonts w:ascii="Arial" w:hAnsi="Arial" w:cs="Arial"/>
          <w:b/>
          <w:sz w:val="20"/>
        </w:rPr>
      </w:pPr>
    </w:p>
    <w:p w:rsidR="00CC0B12" w:rsidRDefault="00CC0B12" w:rsidP="00CC0B12">
      <w:pPr>
        <w:jc w:val="center"/>
        <w:rPr>
          <w:rFonts w:ascii="Arial" w:hAnsi="Arial" w:cs="Arial"/>
          <w:b/>
          <w:sz w:val="20"/>
        </w:rPr>
      </w:pPr>
    </w:p>
    <w:p w:rsidR="00CC0B12" w:rsidRDefault="00CC0B12" w:rsidP="00CC0B12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ANNUAL OVERALL AUDIT PLAN FOR THE SAI</w:t>
      </w:r>
    </w:p>
    <w:p w:rsidR="00CC0B12" w:rsidRDefault="00CC0B12" w:rsidP="00CC0B12">
      <w:pPr>
        <w:jc w:val="center"/>
        <w:rPr>
          <w:rFonts w:ascii="Arial" w:hAnsi="Arial" w:cs="Arial"/>
          <w:sz w:val="20"/>
        </w:rPr>
      </w:pPr>
    </w:p>
    <w:p w:rsidR="00CC0B12" w:rsidRDefault="00CC0B12" w:rsidP="00CC0B12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For the financial year 30 June 20xx</w:t>
      </w:r>
    </w:p>
    <w:p w:rsidR="00CC0B12" w:rsidRDefault="00CC0B12" w:rsidP="00CC0B12">
      <w:pPr>
        <w:jc w:val="both"/>
        <w:rPr>
          <w:rFonts w:ascii="Arial" w:hAnsi="Arial" w:cs="Arial"/>
          <w:b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pStyle w:val="Listeavsnitt"/>
        <w:numPr>
          <w:ilvl w:val="0"/>
          <w:numId w:val="6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FOREWORD BY HEAD OF SAI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This section is written by the Head of SAI addressing the staff of the SAI. It can cover aspects of expectations and words of encouragement for staff.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pStyle w:val="Listeavsnitt"/>
        <w:numPr>
          <w:ilvl w:val="0"/>
          <w:numId w:val="6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INTRODUCTION 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introduction may give further description of:</w:t>
      </w:r>
    </w:p>
    <w:p w:rsidR="00CC0B12" w:rsidRDefault="00CC0B12" w:rsidP="00CC0B12">
      <w:pPr>
        <w:pStyle w:val="Listeavsnitt"/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purpose and applicability of the annual overall audit plan with a short reflection of previous achievements and/or challenges faced;</w:t>
      </w:r>
    </w:p>
    <w:p w:rsidR="00CC0B12" w:rsidRDefault="00CC0B12" w:rsidP="00CC0B12">
      <w:pPr>
        <w:pStyle w:val="Listeavsnitt"/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mandate of the SAI; </w:t>
      </w:r>
    </w:p>
    <w:p w:rsidR="00CC0B12" w:rsidRDefault="00CC0B12" w:rsidP="00CC0B12">
      <w:pPr>
        <w:pStyle w:val="Listeavsnitt"/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objectives of the annual operational plan</w:t>
      </w:r>
    </w:p>
    <w:p w:rsidR="00CC0B12" w:rsidRDefault="00CC0B12" w:rsidP="00CC0B12">
      <w:pPr>
        <w:pStyle w:val="Listeavsnitt"/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objectives of the annual overall audit plan; </w:t>
      </w:r>
    </w:p>
    <w:p w:rsidR="00CC0B12" w:rsidRDefault="00CC0B12" w:rsidP="00CC0B12">
      <w:pPr>
        <w:pStyle w:val="Listeavsnitt"/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different types of audits performed;</w:t>
      </w:r>
    </w:p>
    <w:p w:rsidR="00CC0B12" w:rsidRDefault="00CC0B12" w:rsidP="00CC0B12">
      <w:pPr>
        <w:pStyle w:val="Listeavsnitt"/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organisational structure of the SAI. </w:t>
      </w:r>
    </w:p>
    <w:p w:rsidR="00CC0B12" w:rsidRDefault="00CC0B12" w:rsidP="00CC0B12">
      <w:pPr>
        <w:pStyle w:val="Listeavsnitt"/>
        <w:numPr>
          <w:ilvl w:val="0"/>
          <w:numId w:val="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process followed in the preparation of the plan.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pStyle w:val="Listeavsnitt"/>
        <w:numPr>
          <w:ilvl w:val="0"/>
          <w:numId w:val="6"/>
        </w:num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REGULARITY AUDITS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the introductory paragraphs mention should be made of:</w:t>
      </w:r>
    </w:p>
    <w:p w:rsidR="00CC0B12" w:rsidRDefault="00CC0B12" w:rsidP="00CC0B12">
      <w:pPr>
        <w:pStyle w:val="Listeavsnitt"/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Types of entities audited and applicable financial reporting frameworks </w:t>
      </w:r>
    </w:p>
    <w:p w:rsidR="00CC0B12" w:rsidRDefault="00CC0B12" w:rsidP="00CC0B12">
      <w:pPr>
        <w:pStyle w:val="Listeavsnitt"/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Mandates regarding regularity audits</w:t>
      </w:r>
    </w:p>
    <w:p w:rsidR="00CC0B12" w:rsidRDefault="00CC0B12" w:rsidP="00CC0B12">
      <w:pPr>
        <w:pStyle w:val="Listeavsnitt"/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business units involved with performing regularity audits</w:t>
      </w:r>
    </w:p>
    <w:p w:rsidR="00CC0B12" w:rsidRDefault="00CC0B12" w:rsidP="00CC0B12">
      <w:pPr>
        <w:pStyle w:val="Listeavsnitt"/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Policy on contracting out certain types of audits</w:t>
      </w:r>
    </w:p>
    <w:p w:rsidR="00CC0B12" w:rsidRDefault="00CC0B12" w:rsidP="00CC0B12">
      <w:pPr>
        <w:pStyle w:val="Listeavsnitt"/>
        <w:numPr>
          <w:ilvl w:val="0"/>
          <w:numId w:val="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Budgeted funds available.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CC0B12" w:rsidRDefault="00CC0B12" w:rsidP="00CC0B12">
      <w:pPr>
        <w:rPr>
          <w:rFonts w:ascii="Arial" w:hAnsi="Arial" w:cs="Arial"/>
          <w:b/>
          <w:sz w:val="20"/>
        </w:rPr>
      </w:pPr>
      <w:proofErr w:type="gramStart"/>
      <w:r>
        <w:rPr>
          <w:rFonts w:ascii="Arial" w:hAnsi="Arial" w:cs="Arial"/>
          <w:b/>
          <w:sz w:val="20"/>
        </w:rPr>
        <w:t>Table 1.</w:t>
      </w:r>
      <w:proofErr w:type="gramEnd"/>
      <w:r>
        <w:rPr>
          <w:rFonts w:ascii="Arial" w:hAnsi="Arial" w:cs="Arial"/>
          <w:b/>
          <w:sz w:val="20"/>
        </w:rPr>
        <w:t xml:space="preserve"> Regularity audit </w:t>
      </w:r>
    </w:p>
    <w:p w:rsidR="00CC0B12" w:rsidRDefault="00CC0B12" w:rsidP="00CC0B12">
      <w:pPr>
        <w:rPr>
          <w:rFonts w:ascii="Arial" w:hAnsi="Arial" w:cs="Arial"/>
          <w:b/>
          <w:sz w:val="20"/>
        </w:rPr>
      </w:pPr>
    </w:p>
    <w:tbl>
      <w:tblPr>
        <w:tblStyle w:val="Tabellrutenett"/>
        <w:tblW w:w="9440" w:type="dxa"/>
        <w:tblLook w:val="04A0" w:firstRow="1" w:lastRow="0" w:firstColumn="1" w:lastColumn="0" w:noHBand="0" w:noVBand="1"/>
      </w:tblPr>
      <w:tblGrid>
        <w:gridCol w:w="1477"/>
        <w:gridCol w:w="2035"/>
        <w:gridCol w:w="2029"/>
        <w:gridCol w:w="2222"/>
        <w:gridCol w:w="1677"/>
      </w:tblGrid>
      <w:tr w:rsidR="00CC0B12" w:rsidTr="00CC0B12">
        <w:trPr>
          <w:tblHeader/>
        </w:trPr>
        <w:tc>
          <w:tcPr>
            <w:tcW w:w="3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bookmarkStart w:id="1" w:name="_Toc278189492"/>
            <w:bookmarkStart w:id="2" w:name="_Toc278189747"/>
            <w:r>
              <w:rPr>
                <w:rFonts w:ascii="Arial" w:hAnsi="Arial" w:cs="Arial"/>
                <w:b/>
                <w:sz w:val="20"/>
              </w:rPr>
              <w:t>Strategic plan / annual operational plan of the SAI</w:t>
            </w:r>
            <w:bookmarkEnd w:id="1"/>
            <w:bookmarkEnd w:id="2"/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bookmarkStart w:id="3" w:name="_Toc278189497"/>
            <w:bookmarkStart w:id="4" w:name="_Toc278189752"/>
            <w:r>
              <w:rPr>
                <w:rFonts w:ascii="Arial" w:hAnsi="Arial" w:cs="Arial"/>
                <w:b/>
                <w:sz w:val="20"/>
              </w:rPr>
              <w:t>Performance measures / indicators</w:t>
            </w:r>
            <w:bookmarkEnd w:id="3"/>
            <w:bookmarkEnd w:id="4"/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bookmarkStart w:id="5" w:name="_Toc278189493"/>
            <w:bookmarkStart w:id="6" w:name="_Toc278189748"/>
            <w:r>
              <w:rPr>
                <w:rFonts w:ascii="Arial" w:hAnsi="Arial" w:cs="Arial"/>
                <w:b/>
                <w:sz w:val="20"/>
              </w:rPr>
              <w:t>Annual objectives</w:t>
            </w:r>
            <w:bookmarkEnd w:id="5"/>
            <w:bookmarkEnd w:id="6"/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bookmarkStart w:id="7" w:name="_Toc278189494"/>
            <w:bookmarkStart w:id="8" w:name="_Toc278189749"/>
            <w:r>
              <w:rPr>
                <w:rFonts w:ascii="Arial" w:hAnsi="Arial" w:cs="Arial"/>
                <w:b/>
                <w:sz w:val="20"/>
              </w:rPr>
              <w:t>Risks identified</w:t>
            </w:r>
            <w:bookmarkEnd w:id="7"/>
            <w:bookmarkEnd w:id="8"/>
            <w:r>
              <w:rPr>
                <w:rFonts w:ascii="Arial" w:hAnsi="Arial" w:cs="Arial"/>
                <w:b/>
                <w:sz w:val="20"/>
              </w:rPr>
              <w:br/>
            </w:r>
          </w:p>
        </w:tc>
      </w:tr>
      <w:tr w:rsidR="00CC0B12" w:rsidTr="00CC0B12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bookmarkStart w:id="9" w:name="_Toc278189495"/>
            <w:bookmarkStart w:id="10" w:name="_Toc278189750"/>
            <w:r>
              <w:rPr>
                <w:rFonts w:ascii="Arial" w:hAnsi="Arial" w:cs="Arial"/>
                <w:b/>
                <w:sz w:val="20"/>
              </w:rPr>
              <w:t>Goal statement</w:t>
            </w:r>
            <w:bookmarkEnd w:id="9"/>
            <w:bookmarkEnd w:id="10"/>
          </w:p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bookmarkStart w:id="11" w:name="_Toc278189496"/>
            <w:bookmarkStart w:id="12" w:name="_Toc278189751"/>
            <w:r>
              <w:rPr>
                <w:rFonts w:ascii="Arial" w:hAnsi="Arial" w:cs="Arial"/>
                <w:b/>
                <w:sz w:val="20"/>
              </w:rPr>
              <w:t>Objectives Statement</w:t>
            </w:r>
            <w:bookmarkEnd w:id="11"/>
            <w:bookmarkEnd w:id="12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</w:tr>
    </w:tbl>
    <w:p w:rsidR="00CC0B12" w:rsidRDefault="00CC0B12" w:rsidP="00CC0B12">
      <w:pPr>
        <w:rPr>
          <w:rFonts w:ascii="Arial" w:hAnsi="Arial" w:cs="Arial"/>
          <w:b/>
          <w:sz w:val="20"/>
        </w:rPr>
      </w:pPr>
    </w:p>
    <w:p w:rsidR="00CC0B12" w:rsidRDefault="00CC0B12" w:rsidP="00CC0B12">
      <w:pPr>
        <w:rPr>
          <w:rFonts w:ascii="Arial" w:hAnsi="Arial" w:cs="Arial"/>
          <w:b/>
          <w:sz w:val="20"/>
        </w:rPr>
      </w:pPr>
    </w:p>
    <w:p w:rsidR="00CC0B12" w:rsidRDefault="00CC0B12" w:rsidP="00CC0B12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Planned audit coverage for the year</w:t>
      </w:r>
    </w:p>
    <w:p w:rsidR="00CC0B12" w:rsidRDefault="00CC0B12" w:rsidP="00CC0B12">
      <w:pPr>
        <w:rPr>
          <w:rFonts w:ascii="Arial" w:hAnsi="Arial" w:cs="Arial"/>
          <w:b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following government entities are subjected to regularity audits in terms of the annual objective set in the strategic plan and the risk assessment conducted.</w:t>
      </w:r>
    </w:p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rPr>
          <w:rFonts w:ascii="Arial" w:hAnsi="Arial" w:cs="Arial"/>
          <w:sz w:val="20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1"/>
        <w:gridCol w:w="1276"/>
        <w:gridCol w:w="1134"/>
        <w:gridCol w:w="2410"/>
        <w:gridCol w:w="1984"/>
      </w:tblGrid>
      <w:tr w:rsidR="00CC0B12" w:rsidTr="00CC0B12">
        <w:trPr>
          <w:tblHeader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13" w:name="_Toc275332690"/>
            <w:bookmarkStart w:id="14" w:name="_Toc277746920"/>
            <w:bookmarkStart w:id="15" w:name="_Toc278189498"/>
            <w:bookmarkStart w:id="16" w:name="_Toc278189753"/>
            <w:r>
              <w:rPr>
                <w:rFonts w:ascii="Arial" w:hAnsi="Arial" w:cs="Arial"/>
                <w:b/>
                <w:sz w:val="20"/>
              </w:rPr>
              <w:t>Audited entity</w:t>
            </w:r>
            <w:bookmarkEnd w:id="13"/>
            <w:bookmarkEnd w:id="14"/>
            <w:bookmarkEnd w:id="15"/>
            <w:bookmarkEnd w:id="16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17" w:name="_Toc275332691"/>
            <w:bookmarkStart w:id="18" w:name="_Toc277746921"/>
            <w:bookmarkStart w:id="19" w:name="_Toc278189499"/>
            <w:bookmarkStart w:id="20" w:name="_Toc278189754"/>
            <w:r>
              <w:rPr>
                <w:rFonts w:ascii="Arial" w:hAnsi="Arial" w:cs="Arial"/>
                <w:b/>
                <w:sz w:val="20"/>
              </w:rPr>
              <w:t>Audit Mandatory</w:t>
            </w:r>
            <w:bookmarkEnd w:id="17"/>
            <w:bookmarkEnd w:id="18"/>
            <w:bookmarkEnd w:id="19"/>
            <w:bookmarkEnd w:id="20"/>
          </w:p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21" w:name="_Toc275332692"/>
            <w:bookmarkStart w:id="22" w:name="_Toc277746922"/>
            <w:bookmarkStart w:id="23" w:name="_Toc278189500"/>
            <w:bookmarkStart w:id="24" w:name="_Toc278189755"/>
            <w:r>
              <w:rPr>
                <w:rFonts w:ascii="Arial" w:hAnsi="Arial" w:cs="Arial"/>
                <w:b/>
                <w:sz w:val="20"/>
              </w:rPr>
              <w:t>Yes/no</w:t>
            </w:r>
            <w:bookmarkEnd w:id="21"/>
            <w:bookmarkEnd w:id="22"/>
            <w:bookmarkEnd w:id="23"/>
            <w:bookmarkEnd w:id="24"/>
          </w:p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25" w:name="_Toc277746923"/>
            <w:bookmarkStart w:id="26" w:name="_Toc278189501"/>
            <w:bookmarkStart w:id="27" w:name="_Toc278189756"/>
            <w:r>
              <w:rPr>
                <w:rFonts w:ascii="Arial" w:hAnsi="Arial" w:cs="Arial"/>
                <w:b/>
                <w:sz w:val="20"/>
              </w:rPr>
              <w:t>Total score in Risk Matrix</w:t>
            </w:r>
            <w:bookmarkEnd w:id="25"/>
            <w:bookmarkEnd w:id="26"/>
            <w:bookmarkEnd w:id="27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28" w:name="_Toc277746924"/>
            <w:bookmarkStart w:id="29" w:name="_Toc278189502"/>
            <w:bookmarkStart w:id="30" w:name="_Toc278189757"/>
            <w:r>
              <w:rPr>
                <w:rFonts w:ascii="Arial" w:hAnsi="Arial" w:cs="Arial"/>
                <w:b/>
                <w:sz w:val="20"/>
              </w:rPr>
              <w:t>Additional reasons or explanations for selecting the entity for audit</w:t>
            </w:r>
            <w:bookmarkEnd w:id="28"/>
            <w:bookmarkEnd w:id="29"/>
            <w:bookmarkEnd w:id="3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31" w:name="_Toc275332702"/>
            <w:bookmarkStart w:id="32" w:name="_Toc277746925"/>
            <w:bookmarkStart w:id="33" w:name="_Toc278189503"/>
            <w:bookmarkStart w:id="34" w:name="_Toc278189758"/>
            <w:r>
              <w:rPr>
                <w:rFonts w:ascii="Arial" w:hAnsi="Arial" w:cs="Arial"/>
                <w:b/>
                <w:sz w:val="20"/>
              </w:rPr>
              <w:t>Business unit</w:t>
            </w:r>
            <w:bookmarkEnd w:id="31"/>
            <w:r>
              <w:rPr>
                <w:rFonts w:ascii="Arial" w:hAnsi="Arial" w:cs="Arial"/>
                <w:b/>
                <w:sz w:val="20"/>
              </w:rPr>
              <w:t xml:space="preserve"> allocation</w:t>
            </w:r>
            <w:bookmarkEnd w:id="32"/>
            <w:bookmarkEnd w:id="33"/>
            <w:bookmarkEnd w:id="34"/>
          </w:p>
        </w:tc>
      </w:tr>
      <w:tr w:rsidR="00CC0B12" w:rsidTr="00CC0B1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35" w:name="_Toc275332703"/>
            <w:bookmarkStart w:id="36" w:name="_Toc277746926"/>
            <w:bookmarkStart w:id="37" w:name="_Toc278189504"/>
            <w:bookmarkStart w:id="38" w:name="_Toc278189759"/>
            <w:r>
              <w:rPr>
                <w:rFonts w:ascii="Arial" w:hAnsi="Arial" w:cs="Arial"/>
                <w:sz w:val="20"/>
              </w:rPr>
              <w:t>Central</w:t>
            </w:r>
            <w:bookmarkEnd w:id="35"/>
            <w:bookmarkEnd w:id="36"/>
            <w:bookmarkEnd w:id="37"/>
            <w:bookmarkEnd w:id="38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39" w:name="_Toc275332704"/>
            <w:bookmarkStart w:id="40" w:name="_Toc277746927"/>
            <w:bookmarkStart w:id="41" w:name="_Toc278189505"/>
            <w:bookmarkStart w:id="42" w:name="_Toc278189760"/>
            <w:r>
              <w:rPr>
                <w:rFonts w:ascii="Arial" w:hAnsi="Arial" w:cs="Arial"/>
                <w:sz w:val="20"/>
              </w:rPr>
              <w:t>-</w:t>
            </w:r>
            <w:bookmarkEnd w:id="39"/>
            <w:bookmarkEnd w:id="40"/>
            <w:bookmarkEnd w:id="41"/>
            <w:bookmarkEnd w:id="42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43" w:name="_Toc275332705"/>
            <w:bookmarkStart w:id="44" w:name="_Toc277746928"/>
            <w:bookmarkStart w:id="45" w:name="_Toc278189506"/>
            <w:bookmarkStart w:id="46" w:name="_Toc278189761"/>
            <w:r>
              <w:rPr>
                <w:rFonts w:ascii="Arial" w:hAnsi="Arial" w:cs="Arial"/>
                <w:sz w:val="20"/>
              </w:rPr>
              <w:t>-</w:t>
            </w:r>
            <w:bookmarkEnd w:id="43"/>
            <w:bookmarkEnd w:id="44"/>
            <w:bookmarkEnd w:id="45"/>
            <w:bookmarkEnd w:id="46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47" w:name="_Toc275332706"/>
            <w:bookmarkStart w:id="48" w:name="_Toc277746929"/>
            <w:bookmarkStart w:id="49" w:name="_Toc278189507"/>
            <w:bookmarkStart w:id="50" w:name="_Toc278189762"/>
            <w:r>
              <w:rPr>
                <w:rFonts w:ascii="Arial" w:hAnsi="Arial" w:cs="Arial"/>
                <w:sz w:val="20"/>
              </w:rPr>
              <w:t>-</w:t>
            </w:r>
            <w:bookmarkEnd w:id="47"/>
            <w:bookmarkEnd w:id="48"/>
            <w:bookmarkEnd w:id="49"/>
            <w:bookmarkEnd w:id="5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51" w:name="_Toc275332707"/>
            <w:bookmarkStart w:id="52" w:name="_Toc277746930"/>
            <w:bookmarkStart w:id="53" w:name="_Toc278189508"/>
            <w:bookmarkStart w:id="54" w:name="_Toc278189763"/>
            <w:r>
              <w:rPr>
                <w:rFonts w:ascii="Arial" w:hAnsi="Arial" w:cs="Arial"/>
                <w:sz w:val="20"/>
              </w:rPr>
              <w:t>Local</w:t>
            </w:r>
            <w:bookmarkEnd w:id="51"/>
            <w:bookmarkEnd w:id="52"/>
            <w:bookmarkEnd w:id="53"/>
            <w:bookmarkEnd w:id="54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55" w:name="_Toc275332708"/>
            <w:bookmarkStart w:id="56" w:name="_Toc277746931"/>
            <w:bookmarkStart w:id="57" w:name="_Toc278189509"/>
            <w:bookmarkStart w:id="58" w:name="_Toc278189764"/>
            <w:r>
              <w:rPr>
                <w:rFonts w:ascii="Arial" w:hAnsi="Arial" w:cs="Arial"/>
                <w:sz w:val="20"/>
              </w:rPr>
              <w:lastRenderedPageBreak/>
              <w:t>-</w:t>
            </w:r>
            <w:bookmarkEnd w:id="55"/>
            <w:bookmarkEnd w:id="56"/>
            <w:bookmarkEnd w:id="57"/>
            <w:bookmarkEnd w:id="58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59" w:name="_Toc275332709"/>
            <w:bookmarkStart w:id="60" w:name="_Toc277746932"/>
            <w:bookmarkStart w:id="61" w:name="_Toc278189510"/>
            <w:bookmarkStart w:id="62" w:name="_Toc278189765"/>
            <w:r>
              <w:rPr>
                <w:rFonts w:ascii="Arial" w:hAnsi="Arial" w:cs="Arial"/>
                <w:sz w:val="20"/>
              </w:rPr>
              <w:t>-</w:t>
            </w:r>
            <w:bookmarkEnd w:id="59"/>
            <w:bookmarkEnd w:id="60"/>
            <w:bookmarkEnd w:id="61"/>
            <w:bookmarkEnd w:id="62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63" w:name="_Toc275332710"/>
            <w:bookmarkStart w:id="64" w:name="_Toc277746933"/>
            <w:bookmarkStart w:id="65" w:name="_Toc278189511"/>
            <w:bookmarkStart w:id="66" w:name="_Toc278189766"/>
            <w:r>
              <w:rPr>
                <w:rFonts w:ascii="Arial" w:hAnsi="Arial" w:cs="Arial"/>
                <w:sz w:val="20"/>
              </w:rPr>
              <w:t>-</w:t>
            </w:r>
            <w:bookmarkEnd w:id="63"/>
            <w:bookmarkEnd w:id="64"/>
            <w:bookmarkEnd w:id="65"/>
            <w:bookmarkEnd w:id="66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67" w:name="_Toc275332711"/>
            <w:bookmarkStart w:id="68" w:name="_Toc277746934"/>
            <w:bookmarkStart w:id="69" w:name="_Toc278189512"/>
            <w:bookmarkStart w:id="70" w:name="_Toc278189767"/>
            <w:proofErr w:type="spellStart"/>
            <w:r>
              <w:rPr>
                <w:rFonts w:ascii="Arial" w:hAnsi="Arial" w:cs="Arial"/>
                <w:sz w:val="20"/>
              </w:rPr>
              <w:lastRenderedPageBreak/>
              <w:t>Parastatals</w:t>
            </w:r>
            <w:bookmarkEnd w:id="67"/>
            <w:bookmarkEnd w:id="68"/>
            <w:bookmarkEnd w:id="69"/>
            <w:bookmarkEnd w:id="70"/>
            <w:proofErr w:type="spellEnd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71" w:name="_Toc275332712"/>
            <w:bookmarkStart w:id="72" w:name="_Toc277746935"/>
            <w:bookmarkStart w:id="73" w:name="_Toc278189513"/>
            <w:bookmarkStart w:id="74" w:name="_Toc278189768"/>
            <w:r>
              <w:rPr>
                <w:rFonts w:ascii="Arial" w:hAnsi="Arial" w:cs="Arial"/>
                <w:sz w:val="20"/>
              </w:rPr>
              <w:t>-</w:t>
            </w:r>
            <w:bookmarkEnd w:id="71"/>
            <w:bookmarkEnd w:id="72"/>
            <w:bookmarkEnd w:id="73"/>
            <w:bookmarkEnd w:id="74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75" w:name="_Toc275332713"/>
            <w:bookmarkStart w:id="76" w:name="_Toc277746936"/>
            <w:bookmarkStart w:id="77" w:name="_Toc278189514"/>
            <w:bookmarkStart w:id="78" w:name="_Toc278189769"/>
            <w:r>
              <w:rPr>
                <w:rFonts w:ascii="Arial" w:hAnsi="Arial" w:cs="Arial"/>
                <w:sz w:val="20"/>
              </w:rPr>
              <w:t>-</w:t>
            </w:r>
            <w:bookmarkEnd w:id="75"/>
            <w:bookmarkEnd w:id="76"/>
            <w:bookmarkEnd w:id="77"/>
            <w:bookmarkEnd w:id="78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79" w:name="_Toc275332714"/>
            <w:bookmarkStart w:id="80" w:name="_Toc277746937"/>
            <w:bookmarkStart w:id="81" w:name="_Toc278189515"/>
            <w:bookmarkStart w:id="82" w:name="_Toc278189770"/>
            <w:r>
              <w:rPr>
                <w:rFonts w:ascii="Arial" w:hAnsi="Arial" w:cs="Arial"/>
                <w:sz w:val="20"/>
              </w:rPr>
              <w:t>-</w:t>
            </w:r>
            <w:bookmarkEnd w:id="79"/>
            <w:bookmarkEnd w:id="80"/>
            <w:bookmarkEnd w:id="81"/>
            <w:bookmarkEnd w:id="82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83" w:name="_Toc275332715"/>
            <w:bookmarkStart w:id="84" w:name="_Toc277746938"/>
            <w:bookmarkStart w:id="85" w:name="_Toc278189516"/>
            <w:bookmarkStart w:id="86" w:name="_Toc278189771"/>
            <w:r>
              <w:rPr>
                <w:rFonts w:ascii="Arial" w:hAnsi="Arial" w:cs="Arial"/>
                <w:sz w:val="20"/>
              </w:rPr>
              <w:t>Other</w:t>
            </w:r>
            <w:bookmarkEnd w:id="83"/>
            <w:bookmarkEnd w:id="84"/>
            <w:bookmarkEnd w:id="85"/>
            <w:bookmarkEnd w:id="86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87" w:name="_Toc275332716"/>
            <w:bookmarkStart w:id="88" w:name="_Toc277746939"/>
            <w:bookmarkStart w:id="89" w:name="_Toc278189517"/>
            <w:bookmarkStart w:id="90" w:name="_Toc278189772"/>
            <w:r>
              <w:rPr>
                <w:rFonts w:ascii="Arial" w:hAnsi="Arial" w:cs="Arial"/>
                <w:sz w:val="20"/>
              </w:rPr>
              <w:t>-</w:t>
            </w:r>
            <w:bookmarkEnd w:id="87"/>
            <w:bookmarkEnd w:id="88"/>
            <w:bookmarkEnd w:id="89"/>
            <w:bookmarkEnd w:id="90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91" w:name="_Toc275332717"/>
            <w:bookmarkStart w:id="92" w:name="_Toc277746940"/>
            <w:bookmarkStart w:id="93" w:name="_Toc278189518"/>
            <w:bookmarkStart w:id="94" w:name="_Toc278189773"/>
            <w:r>
              <w:rPr>
                <w:rFonts w:ascii="Arial" w:hAnsi="Arial" w:cs="Arial"/>
                <w:sz w:val="20"/>
              </w:rPr>
              <w:t>-</w:t>
            </w:r>
            <w:bookmarkEnd w:id="91"/>
            <w:bookmarkEnd w:id="92"/>
            <w:bookmarkEnd w:id="93"/>
            <w:bookmarkEnd w:id="94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95" w:name="_Toc275332718"/>
            <w:bookmarkStart w:id="96" w:name="_Toc277746941"/>
            <w:bookmarkStart w:id="97" w:name="_Toc278189519"/>
            <w:bookmarkStart w:id="98" w:name="_Toc278189774"/>
            <w:r>
              <w:rPr>
                <w:rFonts w:ascii="Arial" w:hAnsi="Arial" w:cs="Arial"/>
                <w:sz w:val="20"/>
              </w:rPr>
              <w:t>-</w:t>
            </w:r>
            <w:bookmarkEnd w:id="95"/>
            <w:bookmarkEnd w:id="96"/>
            <w:bookmarkEnd w:id="97"/>
            <w:bookmarkEnd w:id="98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</w:tc>
      </w:tr>
    </w:tbl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following </w:t>
      </w:r>
      <w:proofErr w:type="spellStart"/>
      <w:r>
        <w:rPr>
          <w:rFonts w:ascii="Arial" w:hAnsi="Arial" w:cs="Arial"/>
          <w:sz w:val="20"/>
        </w:rPr>
        <w:t>auditees</w:t>
      </w:r>
      <w:proofErr w:type="spellEnd"/>
      <w:r>
        <w:rPr>
          <w:rFonts w:ascii="Arial" w:hAnsi="Arial" w:cs="Arial"/>
          <w:sz w:val="20"/>
        </w:rPr>
        <w:t xml:space="preserve"> have been identified as ‘small’ and consequently allowed to follow the audit methodology for small entities:</w:t>
      </w:r>
    </w:p>
    <w:p w:rsidR="00CC0B12" w:rsidRDefault="00CC0B12" w:rsidP="00CC0B1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</w:t>
      </w:r>
    </w:p>
    <w:p w:rsidR="00CC0B12" w:rsidRDefault="00CC0B12" w:rsidP="00CC0B1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</w:t>
      </w:r>
    </w:p>
    <w:p w:rsidR="00CC0B12" w:rsidRDefault="00CC0B12" w:rsidP="00CC0B1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</w:t>
      </w:r>
    </w:p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following </w:t>
      </w:r>
      <w:proofErr w:type="spellStart"/>
      <w:r>
        <w:rPr>
          <w:rFonts w:ascii="Arial" w:hAnsi="Arial" w:cs="Arial"/>
          <w:sz w:val="20"/>
        </w:rPr>
        <w:t>auditees</w:t>
      </w:r>
      <w:proofErr w:type="spellEnd"/>
      <w:r>
        <w:rPr>
          <w:rFonts w:ascii="Arial" w:hAnsi="Arial" w:cs="Arial"/>
          <w:sz w:val="20"/>
        </w:rPr>
        <w:t xml:space="preserve"> have been identified as carrying high risk and should be considered for engagement quality control review:</w:t>
      </w:r>
    </w:p>
    <w:p w:rsidR="00CC0B12" w:rsidRDefault="00CC0B12" w:rsidP="00CC0B1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</w:t>
      </w:r>
    </w:p>
    <w:p w:rsidR="00CC0B12" w:rsidRDefault="00CC0B12" w:rsidP="00CC0B1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</w:t>
      </w:r>
    </w:p>
    <w:p w:rsidR="00CC0B12" w:rsidRDefault="00CC0B12" w:rsidP="00CC0B1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</w:t>
      </w:r>
    </w:p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EVALUATION OF THE FINANCIAL REPORTING FRAMEWORK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following table summarises the financial reporting frameworks for the different types of government entities and the results of the evaluation performed by the SAI:</w:t>
      </w:r>
    </w:p>
    <w:p w:rsidR="00CC0B12" w:rsidRDefault="00CC0B12" w:rsidP="00CC0B12">
      <w:pPr>
        <w:rPr>
          <w:rFonts w:ascii="Arial" w:hAnsi="Arial" w:cs="Arial"/>
          <w:sz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15"/>
        <w:gridCol w:w="2215"/>
        <w:gridCol w:w="2216"/>
        <w:gridCol w:w="2216"/>
      </w:tblGrid>
      <w:tr w:rsidR="00CC0B12" w:rsidRPr="00CC0B12" w:rsidTr="00CC0B12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Types of entities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Applicable financial reporting  framework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Acceptable </w:t>
            </w:r>
          </w:p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Yes / No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Comments / reasons for finding the framework not acceptable</w:t>
            </w:r>
          </w:p>
        </w:tc>
      </w:tr>
      <w:tr w:rsidR="00CC0B12" w:rsidTr="00CC0B12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</w:rPr>
              <w:t>Ministries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rPr>
          <w:trHeight w:val="215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</w:rPr>
              <w:t>Local authorities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  <w:lang w:eastAsia="en-US"/>
              </w:rPr>
            </w:pPr>
          </w:p>
        </w:tc>
      </w:tr>
    </w:tbl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br/>
      </w:r>
      <w:r>
        <w:rPr>
          <w:rFonts w:ascii="Arial" w:hAnsi="Arial" w:cs="Arial"/>
          <w:b/>
          <w:sz w:val="20"/>
        </w:rPr>
        <w:t>TRANSVERSAL AUDIT THEMES / SPECIAL AUDITS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following information is relating to the audits themes selected to be performed during the financial year.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tbl>
      <w:tblPr>
        <w:tblStyle w:val="Tabellrutenett"/>
        <w:tblW w:w="9440" w:type="dxa"/>
        <w:tblLook w:val="04A0" w:firstRow="1" w:lastRow="0" w:firstColumn="1" w:lastColumn="0" w:noHBand="0" w:noVBand="1"/>
      </w:tblPr>
      <w:tblGrid>
        <w:gridCol w:w="1459"/>
        <w:gridCol w:w="1910"/>
        <w:gridCol w:w="2266"/>
        <w:gridCol w:w="2161"/>
        <w:gridCol w:w="1644"/>
      </w:tblGrid>
      <w:tr w:rsidR="00CC0B12" w:rsidTr="00CC0B12">
        <w:trPr>
          <w:tblHeader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bookmarkStart w:id="99" w:name="_Toc278189520"/>
            <w:bookmarkStart w:id="100" w:name="_Toc278189775"/>
            <w:bookmarkStart w:id="101" w:name="_Toc278268911"/>
            <w:r>
              <w:rPr>
                <w:rFonts w:ascii="Arial" w:hAnsi="Arial" w:cs="Arial"/>
                <w:b/>
                <w:sz w:val="20"/>
              </w:rPr>
              <w:t>Strategic plan / annual operational plan of the SAI</w:t>
            </w:r>
            <w:bookmarkEnd w:id="99"/>
            <w:bookmarkEnd w:id="100"/>
            <w:bookmarkEnd w:id="101"/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bookmarkStart w:id="102" w:name="_Toc278189525"/>
            <w:bookmarkStart w:id="103" w:name="_Toc278189780"/>
            <w:bookmarkStart w:id="104" w:name="_Toc278268916"/>
            <w:r>
              <w:rPr>
                <w:rFonts w:ascii="Arial" w:hAnsi="Arial" w:cs="Arial"/>
                <w:b/>
                <w:sz w:val="20"/>
              </w:rPr>
              <w:t>Performance measures / indicators</w:t>
            </w:r>
            <w:bookmarkEnd w:id="102"/>
            <w:bookmarkEnd w:id="103"/>
            <w:bookmarkEnd w:id="104"/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bookmarkStart w:id="105" w:name="_Toc278189521"/>
            <w:bookmarkStart w:id="106" w:name="_Toc278189776"/>
            <w:bookmarkStart w:id="107" w:name="_Toc278268912"/>
            <w:r>
              <w:rPr>
                <w:rFonts w:ascii="Arial" w:hAnsi="Arial" w:cs="Arial"/>
                <w:b/>
                <w:sz w:val="20"/>
              </w:rPr>
              <w:t>Annual objectives</w:t>
            </w:r>
            <w:bookmarkEnd w:id="105"/>
            <w:bookmarkEnd w:id="106"/>
            <w:bookmarkEnd w:id="107"/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bookmarkStart w:id="108" w:name="_Toc278189522"/>
            <w:bookmarkStart w:id="109" w:name="_Toc278189777"/>
            <w:bookmarkStart w:id="110" w:name="_Toc278268913"/>
            <w:r>
              <w:rPr>
                <w:rFonts w:ascii="Arial" w:hAnsi="Arial" w:cs="Arial"/>
                <w:b/>
                <w:sz w:val="20"/>
              </w:rPr>
              <w:t>Risks identified</w:t>
            </w:r>
            <w:bookmarkEnd w:id="108"/>
            <w:bookmarkEnd w:id="109"/>
            <w:bookmarkEnd w:id="110"/>
            <w:r>
              <w:rPr>
                <w:rFonts w:ascii="Arial" w:hAnsi="Arial" w:cs="Arial"/>
                <w:b/>
                <w:sz w:val="20"/>
              </w:rPr>
              <w:br/>
            </w:r>
          </w:p>
        </w:tc>
      </w:tr>
      <w:tr w:rsidR="00CC0B12" w:rsidTr="00CC0B12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bookmarkStart w:id="111" w:name="_Toc278189523"/>
            <w:bookmarkStart w:id="112" w:name="_Toc278189778"/>
            <w:bookmarkStart w:id="113" w:name="_Toc278268914"/>
            <w:r>
              <w:rPr>
                <w:rFonts w:ascii="Arial" w:hAnsi="Arial" w:cs="Arial"/>
                <w:b/>
                <w:sz w:val="20"/>
              </w:rPr>
              <w:t>Goal statement</w:t>
            </w:r>
            <w:bookmarkEnd w:id="111"/>
            <w:bookmarkEnd w:id="112"/>
            <w:bookmarkEnd w:id="113"/>
          </w:p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  <w:bookmarkStart w:id="114" w:name="_Toc278189524"/>
            <w:bookmarkStart w:id="115" w:name="_Toc278189779"/>
            <w:bookmarkStart w:id="116" w:name="_Toc278268915"/>
            <w:r>
              <w:rPr>
                <w:rFonts w:ascii="Arial" w:hAnsi="Arial" w:cs="Arial"/>
                <w:b/>
                <w:sz w:val="20"/>
              </w:rPr>
              <w:t>Objectives Statement</w:t>
            </w:r>
            <w:bookmarkEnd w:id="114"/>
            <w:bookmarkEnd w:id="115"/>
            <w:bookmarkEnd w:id="116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</w:tr>
    </w:tbl>
    <w:p w:rsidR="00CC0B12" w:rsidRDefault="00CC0B12" w:rsidP="00CC0B12">
      <w:pPr>
        <w:jc w:val="both"/>
        <w:rPr>
          <w:rFonts w:ascii="Arial" w:hAnsi="Arial" w:cs="Arial"/>
          <w:b/>
          <w:sz w:val="20"/>
        </w:rPr>
      </w:pPr>
    </w:p>
    <w:p w:rsidR="00CC0B12" w:rsidRDefault="00CC0B12" w:rsidP="00CC0B12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Transversal audit themes identified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97"/>
        <w:gridCol w:w="1661"/>
        <w:gridCol w:w="1216"/>
        <w:gridCol w:w="1682"/>
        <w:gridCol w:w="1666"/>
        <w:gridCol w:w="1220"/>
      </w:tblGrid>
      <w:tr w:rsidR="00CC0B12" w:rsidTr="00CC0B12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List of audit themes / assignments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Reasons for selection</w:t>
            </w:r>
            <w:r>
              <w:rPr>
                <w:rFonts w:ascii="Arial" w:hAnsi="Arial" w:cs="Arial"/>
                <w:b/>
                <w:i/>
                <w:sz w:val="20"/>
              </w:rPr>
              <w:t>*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Budget</w:t>
            </w:r>
          </w:p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($)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Responsibility assigned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Status of audit programs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Risk</w:t>
            </w:r>
          </w:p>
        </w:tc>
      </w:tr>
      <w:tr w:rsidR="00CC0B12" w:rsidTr="00CC0B12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*Detailed reasons for the selection may be included in a paragraph format.</w:t>
      </w:r>
    </w:p>
    <w:p w:rsidR="00CC0B12" w:rsidRDefault="00CC0B12" w:rsidP="00CC0B12">
      <w:pPr>
        <w:jc w:val="both"/>
        <w:rPr>
          <w:rFonts w:ascii="Arial" w:hAnsi="Arial" w:cs="Arial"/>
          <w:b/>
          <w:sz w:val="20"/>
        </w:rPr>
      </w:pPr>
    </w:p>
    <w:p w:rsidR="00CC0B12" w:rsidRDefault="00CC0B12" w:rsidP="00CC0B12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Special audits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5"/>
        <w:gridCol w:w="1485"/>
        <w:gridCol w:w="1065"/>
        <w:gridCol w:w="1604"/>
        <w:gridCol w:w="1339"/>
        <w:gridCol w:w="1417"/>
        <w:gridCol w:w="947"/>
      </w:tblGrid>
      <w:tr w:rsidR="00CC0B12" w:rsidTr="00CC0B12"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List of special audits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Reasons for selection</w:t>
            </w:r>
            <w:r>
              <w:rPr>
                <w:rFonts w:ascii="Arial" w:hAnsi="Arial" w:cs="Arial"/>
                <w:b/>
                <w:i/>
                <w:sz w:val="20"/>
              </w:rPr>
              <w:t>**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Budget</w:t>
            </w:r>
          </w:p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($)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Responsibility / team assigned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Timeframes for reporting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Status of audit programs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Risk</w:t>
            </w:r>
          </w:p>
        </w:tc>
      </w:tr>
      <w:tr w:rsidR="00CC0B12" w:rsidTr="00CC0B12"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**Detailed reasons for the selection should include information on the sources of requests or legislative references. This may be done in a paragraph format.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b/>
          <w:sz w:val="20"/>
        </w:rPr>
      </w:pPr>
    </w:p>
    <w:p w:rsidR="00CC0B12" w:rsidRDefault="00CC0B12" w:rsidP="00CC0B12">
      <w:pPr>
        <w:pStyle w:val="Listeavsnitt"/>
        <w:numPr>
          <w:ilvl w:val="0"/>
          <w:numId w:val="6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IT AUDITS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tbl>
      <w:tblPr>
        <w:tblStyle w:val="Tabellrutenett"/>
        <w:tblW w:w="9435" w:type="dxa"/>
        <w:tblLayout w:type="fixed"/>
        <w:tblLook w:val="04A0" w:firstRow="1" w:lastRow="0" w:firstColumn="1" w:lastColumn="0" w:noHBand="0" w:noVBand="1"/>
      </w:tblPr>
      <w:tblGrid>
        <w:gridCol w:w="1458"/>
        <w:gridCol w:w="2050"/>
        <w:gridCol w:w="2124"/>
        <w:gridCol w:w="2160"/>
        <w:gridCol w:w="1643"/>
      </w:tblGrid>
      <w:tr w:rsidR="00CC0B12" w:rsidTr="00CC0B12">
        <w:trPr>
          <w:tblHeader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pStyle w:val="Bildetekst"/>
              <w:jc w:val="center"/>
              <w:rPr>
                <w:b/>
                <w:lang w:eastAsia="en-US"/>
              </w:rPr>
            </w:pPr>
            <w:bookmarkStart w:id="117" w:name="_Toc278189526"/>
            <w:bookmarkStart w:id="118" w:name="_Toc278189781"/>
            <w:bookmarkStart w:id="119" w:name="_Toc278268917"/>
            <w:bookmarkStart w:id="120" w:name="_Toc298914542"/>
            <w:r>
              <w:rPr>
                <w:b/>
              </w:rPr>
              <w:t>Strategic plan / annual operational plan of the SAI</w:t>
            </w:r>
            <w:bookmarkEnd w:id="117"/>
            <w:bookmarkEnd w:id="118"/>
            <w:bookmarkEnd w:id="119"/>
            <w:bookmarkEnd w:id="120"/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pStyle w:val="Bildetekst"/>
              <w:jc w:val="center"/>
              <w:rPr>
                <w:b/>
                <w:lang w:eastAsia="en-US"/>
              </w:rPr>
            </w:pPr>
            <w:bookmarkStart w:id="121" w:name="_Toc278189531"/>
            <w:bookmarkStart w:id="122" w:name="_Toc278189786"/>
            <w:bookmarkStart w:id="123" w:name="_Toc278268922"/>
            <w:bookmarkStart w:id="124" w:name="_Toc298914547"/>
            <w:r>
              <w:rPr>
                <w:b/>
              </w:rPr>
              <w:t>Performance measures / indicators</w:t>
            </w:r>
            <w:bookmarkEnd w:id="121"/>
            <w:bookmarkEnd w:id="122"/>
            <w:bookmarkEnd w:id="123"/>
            <w:bookmarkEnd w:id="124"/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pStyle w:val="Bildetekst"/>
              <w:jc w:val="center"/>
              <w:rPr>
                <w:b/>
                <w:lang w:eastAsia="en-US"/>
              </w:rPr>
            </w:pPr>
            <w:bookmarkStart w:id="125" w:name="_Toc278189527"/>
            <w:bookmarkStart w:id="126" w:name="_Toc278189782"/>
            <w:bookmarkStart w:id="127" w:name="_Toc278268918"/>
            <w:bookmarkStart w:id="128" w:name="_Toc298914543"/>
            <w:r>
              <w:rPr>
                <w:b/>
              </w:rPr>
              <w:t>Annual objectives</w:t>
            </w:r>
            <w:bookmarkEnd w:id="125"/>
            <w:bookmarkEnd w:id="126"/>
            <w:bookmarkEnd w:id="127"/>
            <w:bookmarkEnd w:id="128"/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pStyle w:val="Bildetekst"/>
              <w:jc w:val="center"/>
              <w:rPr>
                <w:b/>
                <w:lang w:eastAsia="en-US"/>
              </w:rPr>
            </w:pPr>
            <w:bookmarkStart w:id="129" w:name="_Toc278189528"/>
            <w:bookmarkStart w:id="130" w:name="_Toc278189783"/>
            <w:bookmarkStart w:id="131" w:name="_Toc278268919"/>
            <w:bookmarkStart w:id="132" w:name="_Toc298914544"/>
            <w:r>
              <w:rPr>
                <w:b/>
              </w:rPr>
              <w:t>Risks identified</w:t>
            </w:r>
            <w:bookmarkEnd w:id="129"/>
            <w:bookmarkEnd w:id="130"/>
            <w:bookmarkEnd w:id="131"/>
            <w:bookmarkEnd w:id="132"/>
            <w:r>
              <w:rPr>
                <w:b/>
              </w:rPr>
              <w:br/>
            </w:r>
          </w:p>
        </w:tc>
      </w:tr>
      <w:tr w:rsidR="00CC0B12" w:rsidTr="00CC0B12">
        <w:trPr>
          <w:trHeight w:val="494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pStyle w:val="Bildetekst"/>
              <w:jc w:val="center"/>
              <w:rPr>
                <w:b/>
                <w:lang w:eastAsia="en-US"/>
              </w:rPr>
            </w:pPr>
            <w:bookmarkStart w:id="133" w:name="_Toc278189529"/>
            <w:bookmarkStart w:id="134" w:name="_Toc278189784"/>
            <w:bookmarkStart w:id="135" w:name="_Toc278268920"/>
            <w:bookmarkStart w:id="136" w:name="_Toc298914545"/>
            <w:r>
              <w:rPr>
                <w:b/>
              </w:rPr>
              <w:t>Goal statement</w:t>
            </w:r>
            <w:bookmarkEnd w:id="133"/>
            <w:bookmarkEnd w:id="134"/>
            <w:bookmarkEnd w:id="135"/>
            <w:bookmarkEnd w:id="136"/>
          </w:p>
          <w:p w:rsidR="00CC0B12" w:rsidRDefault="00CC0B12">
            <w:pPr>
              <w:pStyle w:val="Bildetekst"/>
              <w:jc w:val="center"/>
              <w:rPr>
                <w:b/>
                <w:lang w:eastAsia="en-US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pStyle w:val="Bildetekst"/>
              <w:jc w:val="center"/>
              <w:rPr>
                <w:b/>
                <w:lang w:eastAsia="en-US"/>
              </w:rPr>
            </w:pPr>
            <w:bookmarkStart w:id="137" w:name="_Toc278189530"/>
            <w:bookmarkStart w:id="138" w:name="_Toc278189785"/>
            <w:bookmarkStart w:id="139" w:name="_Toc278268921"/>
            <w:bookmarkStart w:id="140" w:name="_Toc298914546"/>
            <w:r>
              <w:rPr>
                <w:b/>
              </w:rPr>
              <w:t>Objectives Statement</w:t>
            </w:r>
            <w:bookmarkEnd w:id="137"/>
            <w:bookmarkEnd w:id="138"/>
            <w:bookmarkEnd w:id="139"/>
            <w:bookmarkEnd w:id="140"/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/>
                <w:b/>
                <w:bCs/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/>
                <w:b/>
                <w:bCs/>
                <w:sz w:val="20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B12" w:rsidRDefault="00CC0B12">
            <w:pPr>
              <w:rPr>
                <w:rFonts w:ascii="Arial" w:hAnsi="Arial"/>
                <w:b/>
                <w:bCs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pStyle w:val="Bildetekst"/>
              <w:rPr>
                <w:b/>
                <w:lang w:eastAsia="en-US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pStyle w:val="Bildetekst"/>
              <w:rPr>
                <w:b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pStyle w:val="Bildetekst"/>
              <w:rPr>
                <w:b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pStyle w:val="Bildetekst"/>
              <w:rPr>
                <w:b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pStyle w:val="Bildetekst"/>
              <w:rPr>
                <w:b/>
                <w:lang w:eastAsia="en-US"/>
              </w:rPr>
            </w:pPr>
          </w:p>
        </w:tc>
      </w:tr>
      <w:tr w:rsidR="00CC0B12" w:rsidTr="00CC0B12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outlineLvl w:val="0"/>
              <w:rPr>
                <w:rFonts w:ascii="Arial" w:hAnsi="Arial" w:cs="Arial"/>
                <w:b/>
                <w:sz w:val="20"/>
                <w:lang w:eastAsia="en-US"/>
              </w:rPr>
            </w:pPr>
          </w:p>
        </w:tc>
      </w:tr>
    </w:tbl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following IT audits are planned for the year.</w:t>
      </w:r>
    </w:p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CC0B12" w:rsidTr="00CC0B12"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Title of the audit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Related systems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Government entities / users of the systems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Timeframes for the audit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Responsible person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</w:rPr>
              <w:t>Budget</w:t>
            </w:r>
          </w:p>
        </w:tc>
      </w:tr>
      <w:tr w:rsidR="00CC0B12" w:rsidTr="00CC0B12"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CC0B12" w:rsidTr="00CC0B12"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</w:tc>
      </w:tr>
    </w:tbl>
    <w:p w:rsidR="00CC0B12" w:rsidRDefault="00CC0B12" w:rsidP="00CC0B12">
      <w:pPr>
        <w:jc w:val="both"/>
        <w:rPr>
          <w:rFonts w:ascii="Arial" w:hAnsi="Arial" w:cs="Arial"/>
          <w:sz w:val="20"/>
        </w:rPr>
      </w:pPr>
    </w:p>
    <w:p w:rsidR="00CC0B12" w:rsidRDefault="00CC0B12" w:rsidP="00CC0B12">
      <w:pPr>
        <w:pStyle w:val="Listeavsnitt"/>
        <w:numPr>
          <w:ilvl w:val="0"/>
          <w:numId w:val="6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QUALITY CONTROL REVIEWS</w:t>
      </w:r>
    </w:p>
    <w:p w:rsidR="00CC0B12" w:rsidRDefault="00CC0B12" w:rsidP="00CC0B12">
      <w:pPr>
        <w:jc w:val="both"/>
        <w:rPr>
          <w:rFonts w:ascii="Arial" w:hAnsi="Arial" w:cs="Arial"/>
          <w:b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In this section provide detail on the planned quality control reviews. </w:t>
      </w:r>
    </w:p>
    <w:p w:rsidR="00CC0B12" w:rsidRDefault="00CC0B12" w:rsidP="00CC0B12">
      <w:pPr>
        <w:jc w:val="both"/>
        <w:rPr>
          <w:rFonts w:ascii="Arial" w:hAnsi="Arial" w:cs="Arial"/>
          <w:b/>
          <w:sz w:val="20"/>
        </w:rPr>
      </w:pPr>
    </w:p>
    <w:p w:rsidR="00CC0B12" w:rsidRDefault="00CC0B12" w:rsidP="00CC0B12">
      <w:pPr>
        <w:jc w:val="both"/>
        <w:rPr>
          <w:rFonts w:ascii="Arial" w:hAnsi="Arial" w:cs="Arial"/>
          <w:b/>
          <w:sz w:val="20"/>
        </w:rPr>
      </w:pPr>
    </w:p>
    <w:p w:rsidR="00CC0B12" w:rsidRDefault="00CC0B12" w:rsidP="00CC0B12">
      <w:pPr>
        <w:pStyle w:val="Listeavsnitt"/>
        <w:numPr>
          <w:ilvl w:val="0"/>
          <w:numId w:val="6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AUDIT ALLOCATIONS PER BUSINESS UNITS</w:t>
      </w:r>
    </w:p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lastRenderedPageBreak/>
        <w:t>[Should be completed for each business unit]</w:t>
      </w:r>
    </w:p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BUSINESS UNIT:</w:t>
      </w:r>
    </w:p>
    <w:p w:rsidR="00CC0B12" w:rsidRDefault="00CC0B12" w:rsidP="00CC0B12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Financial year end: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1"/>
        <w:gridCol w:w="1359"/>
        <w:gridCol w:w="1022"/>
        <w:gridCol w:w="1133"/>
        <w:gridCol w:w="1244"/>
        <w:gridCol w:w="1700"/>
        <w:gridCol w:w="1416"/>
      </w:tblGrid>
      <w:tr w:rsid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Number of audit staff:</w:t>
            </w:r>
          </w:p>
        </w:tc>
        <w:tc>
          <w:tcPr>
            <w:tcW w:w="7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7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7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7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RP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List of audits allocated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Total  budgeted expenditure of 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>
              <w:rPr>
                <w:rFonts w:ascii="Arial" w:hAnsi="Arial" w:cs="Arial"/>
                <w:b/>
                <w:sz w:val="20"/>
              </w:rPr>
              <w:t xml:space="preserve">   </w:t>
            </w:r>
          </w:p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($)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Total risk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Financial year end to be audited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</w:rPr>
              <w:t>Responsi-bility</w:t>
            </w:r>
            <w:proofErr w:type="spellEnd"/>
            <w:r>
              <w:rPr>
                <w:rFonts w:ascii="Arial" w:hAnsi="Arial" w:cs="Arial"/>
                <w:b/>
                <w:sz w:val="20"/>
              </w:rPr>
              <w:t xml:space="preserve"> / resources</w:t>
            </w:r>
          </w:p>
          <w:p w:rsidR="00CC0B12" w:rsidRDefault="00CC0B12">
            <w:pPr>
              <w:jc w:val="center"/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Changes from prior year (Rotation)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Time-frames of the audit</w:t>
            </w:r>
          </w:p>
        </w:tc>
      </w:tr>
      <w:tr w:rsidR="00CC0B12" w:rsidRP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1" w:name="_Toc275332719"/>
            <w:r>
              <w:rPr>
                <w:rFonts w:ascii="Arial" w:hAnsi="Arial" w:cs="Arial"/>
                <w:sz w:val="20"/>
              </w:rPr>
              <w:t>Central</w:t>
            </w:r>
            <w:bookmarkEnd w:id="141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2" w:name="_Toc275332720"/>
            <w:r>
              <w:rPr>
                <w:rFonts w:ascii="Arial" w:hAnsi="Arial" w:cs="Arial"/>
                <w:sz w:val="20"/>
              </w:rPr>
              <w:t>-</w:t>
            </w:r>
            <w:bookmarkEnd w:id="142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3" w:name="_Toc275332721"/>
            <w:r>
              <w:rPr>
                <w:rFonts w:ascii="Arial" w:hAnsi="Arial" w:cs="Arial"/>
                <w:sz w:val="20"/>
              </w:rPr>
              <w:t>-</w:t>
            </w:r>
            <w:bookmarkEnd w:id="143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4" w:name="_Toc275332722"/>
            <w:r>
              <w:rPr>
                <w:rFonts w:ascii="Arial" w:hAnsi="Arial" w:cs="Arial"/>
                <w:sz w:val="20"/>
              </w:rPr>
              <w:t>-</w:t>
            </w:r>
            <w:bookmarkEnd w:id="144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i/>
                <w:color w:val="FF0000"/>
                <w:sz w:val="20"/>
              </w:rPr>
            </w:pPr>
            <w:r>
              <w:rPr>
                <w:rFonts w:ascii="Arial" w:hAnsi="Arial" w:cs="Arial"/>
                <w:i/>
                <w:color w:val="FF0000"/>
                <w:sz w:val="20"/>
              </w:rPr>
              <w:t>[From risk matrix]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i/>
                <w:color w:val="FF0000"/>
                <w:sz w:val="20"/>
              </w:rPr>
            </w:pPr>
            <w:r>
              <w:rPr>
                <w:rFonts w:ascii="Arial" w:hAnsi="Arial" w:cs="Arial"/>
                <w:i/>
                <w:color w:val="FF0000"/>
                <w:sz w:val="20"/>
              </w:rPr>
              <w:t>[For backlogs list all outstanding years separately]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color w:val="FF0000"/>
                <w:sz w:val="20"/>
              </w:rPr>
              <w:t>[Audit manager / centre]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B12" w:rsidRDefault="00CC0B12">
            <w:pPr>
              <w:rPr>
                <w:rFonts w:ascii="Arial" w:hAnsi="Arial" w:cs="Arial"/>
                <w:i/>
                <w:color w:val="FF0000"/>
                <w:sz w:val="20"/>
              </w:rPr>
            </w:pPr>
            <w:r>
              <w:rPr>
                <w:rFonts w:ascii="Arial" w:hAnsi="Arial" w:cs="Arial"/>
                <w:i/>
                <w:color w:val="FF0000"/>
                <w:sz w:val="20"/>
              </w:rPr>
              <w:t>[new audits, changes or re-allocations of audit should be noted]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</w:tr>
      <w:tr w:rsid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5" w:name="_Toc275332723"/>
            <w:r>
              <w:rPr>
                <w:rFonts w:ascii="Arial" w:hAnsi="Arial" w:cs="Arial"/>
                <w:sz w:val="20"/>
              </w:rPr>
              <w:t>Local</w:t>
            </w:r>
            <w:bookmarkEnd w:id="145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6" w:name="_Toc275332724"/>
            <w:r>
              <w:rPr>
                <w:rFonts w:ascii="Arial" w:hAnsi="Arial" w:cs="Arial"/>
                <w:sz w:val="20"/>
              </w:rPr>
              <w:t>-</w:t>
            </w:r>
            <w:bookmarkEnd w:id="146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7" w:name="_Toc275332725"/>
            <w:r>
              <w:rPr>
                <w:rFonts w:ascii="Arial" w:hAnsi="Arial" w:cs="Arial"/>
                <w:sz w:val="20"/>
              </w:rPr>
              <w:t>-</w:t>
            </w:r>
            <w:bookmarkEnd w:id="147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8" w:name="_Toc275332726"/>
            <w:r>
              <w:rPr>
                <w:rFonts w:ascii="Arial" w:hAnsi="Arial" w:cs="Arial"/>
                <w:sz w:val="20"/>
              </w:rPr>
              <w:t>-</w:t>
            </w:r>
            <w:bookmarkEnd w:id="148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49" w:name="_Toc275332727"/>
            <w:proofErr w:type="spellStart"/>
            <w:r>
              <w:rPr>
                <w:rFonts w:ascii="Arial" w:hAnsi="Arial" w:cs="Arial"/>
                <w:sz w:val="20"/>
              </w:rPr>
              <w:t>Parastatals</w:t>
            </w:r>
            <w:bookmarkEnd w:id="149"/>
            <w:proofErr w:type="spellEnd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50" w:name="_Toc275332728"/>
            <w:r>
              <w:rPr>
                <w:rFonts w:ascii="Arial" w:hAnsi="Arial" w:cs="Arial"/>
                <w:sz w:val="20"/>
              </w:rPr>
              <w:t>-</w:t>
            </w:r>
            <w:bookmarkEnd w:id="150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51" w:name="_Toc275332729"/>
            <w:r>
              <w:rPr>
                <w:rFonts w:ascii="Arial" w:hAnsi="Arial" w:cs="Arial"/>
                <w:sz w:val="20"/>
              </w:rPr>
              <w:t>-</w:t>
            </w:r>
            <w:bookmarkEnd w:id="151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52" w:name="_Toc275332730"/>
            <w:r>
              <w:rPr>
                <w:rFonts w:ascii="Arial" w:hAnsi="Arial" w:cs="Arial"/>
                <w:sz w:val="20"/>
              </w:rPr>
              <w:t>-</w:t>
            </w:r>
            <w:bookmarkEnd w:id="152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53" w:name="_Toc275332731"/>
            <w:r>
              <w:rPr>
                <w:rFonts w:ascii="Arial" w:hAnsi="Arial" w:cs="Arial"/>
                <w:sz w:val="20"/>
              </w:rPr>
              <w:t>Other</w:t>
            </w:r>
            <w:bookmarkEnd w:id="153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54" w:name="_Toc275332732"/>
            <w:r>
              <w:rPr>
                <w:rFonts w:ascii="Arial" w:hAnsi="Arial" w:cs="Arial"/>
                <w:sz w:val="20"/>
              </w:rPr>
              <w:t>-</w:t>
            </w:r>
            <w:bookmarkEnd w:id="154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55" w:name="_Toc275332733"/>
            <w:r>
              <w:rPr>
                <w:rFonts w:ascii="Arial" w:hAnsi="Arial" w:cs="Arial"/>
                <w:sz w:val="20"/>
              </w:rPr>
              <w:t>-</w:t>
            </w:r>
            <w:bookmarkEnd w:id="155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bookmarkStart w:id="156" w:name="_Toc275332734"/>
            <w:r>
              <w:rPr>
                <w:rFonts w:ascii="Arial" w:hAnsi="Arial" w:cs="Arial"/>
                <w:sz w:val="20"/>
              </w:rPr>
              <w:t>-</w:t>
            </w:r>
            <w:bookmarkEnd w:id="156"/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  <w:tr w:rsidR="00CC0B12" w:rsidTr="00CC0B1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Audits contracted out </w:t>
            </w:r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</w:t>
            </w:r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</w:t>
            </w:r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</w:t>
            </w:r>
          </w:p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12" w:rsidRDefault="00CC0B12">
            <w:pPr>
              <w:rPr>
                <w:rFonts w:ascii="Arial" w:hAnsi="Arial" w:cs="Arial"/>
                <w:sz w:val="20"/>
              </w:rPr>
            </w:pPr>
          </w:p>
        </w:tc>
      </w:tr>
    </w:tbl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pStyle w:val="Listeavsnitt"/>
        <w:numPr>
          <w:ilvl w:val="0"/>
          <w:numId w:val="6"/>
        </w:num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ANNEXURE(s)</w:t>
      </w:r>
    </w:p>
    <w:p w:rsidR="00CC0B12" w:rsidRDefault="00CC0B12" w:rsidP="00CC0B12">
      <w:pPr>
        <w:rPr>
          <w:rFonts w:ascii="Arial" w:hAnsi="Arial" w:cs="Arial"/>
          <w:sz w:val="20"/>
        </w:rPr>
      </w:pPr>
    </w:p>
    <w:p w:rsidR="00CC0B12" w:rsidRDefault="00CC0B12" w:rsidP="00CC0B1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Annexures may include the Risk Matrix and the Audit Calendar.</w:t>
      </w:r>
    </w:p>
    <w:p w:rsidR="00D14251" w:rsidRPr="00CC0B12" w:rsidRDefault="00D14251" w:rsidP="00CC0B12">
      <w:pPr>
        <w:rPr>
          <w:rFonts w:eastAsiaTheme="majorEastAsia"/>
        </w:rPr>
      </w:pPr>
    </w:p>
    <w:sectPr w:rsidR="00D14251" w:rsidRPr="00CC0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560DD"/>
    <w:multiLevelType w:val="multilevel"/>
    <w:tmpl w:val="DA684E2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D3F16B9"/>
    <w:multiLevelType w:val="hybridMultilevel"/>
    <w:tmpl w:val="796A5024"/>
    <w:lvl w:ilvl="0" w:tplc="1C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33FC0156"/>
    <w:multiLevelType w:val="hybridMultilevel"/>
    <w:tmpl w:val="FDE4A73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31D5F45"/>
    <w:multiLevelType w:val="hybridMultilevel"/>
    <w:tmpl w:val="4B66D96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C9F"/>
    <w:rsid w:val="00001E8D"/>
    <w:rsid w:val="001F0C9F"/>
    <w:rsid w:val="003579A0"/>
    <w:rsid w:val="007D0804"/>
    <w:rsid w:val="00CC0B12"/>
    <w:rsid w:val="00D1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C9F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1F0C9F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noProof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9"/>
    <w:rsid w:val="001F0C9F"/>
    <w:rPr>
      <w:rFonts w:ascii="Arial" w:eastAsia="Times New Roman" w:hAnsi="Arial" w:cs="Arial"/>
      <w:b/>
      <w:bCs/>
      <w:noProof/>
      <w:sz w:val="20"/>
      <w:szCs w:val="20"/>
      <w:lang w:val="en-ZA"/>
    </w:rPr>
  </w:style>
  <w:style w:type="table" w:styleId="Tabellrutenett">
    <w:name w:val="Table Grid"/>
    <w:basedOn w:val="Vanligtabell"/>
    <w:uiPriority w:val="59"/>
    <w:rsid w:val="001F0C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ldetekst">
    <w:name w:val="caption"/>
    <w:basedOn w:val="Normal"/>
    <w:next w:val="Normal"/>
    <w:qFormat/>
    <w:rsid w:val="001F0C9F"/>
    <w:pPr>
      <w:jc w:val="both"/>
    </w:pPr>
    <w:rPr>
      <w:rFonts w:ascii="Arial" w:hAnsi="Arial"/>
      <w:bCs/>
      <w:sz w:val="20"/>
    </w:rPr>
  </w:style>
  <w:style w:type="paragraph" w:styleId="Listeavsnitt">
    <w:name w:val="List Paragraph"/>
    <w:basedOn w:val="Normal"/>
    <w:uiPriority w:val="34"/>
    <w:qFormat/>
    <w:rsid w:val="001F0C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C9F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1F0C9F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noProof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9"/>
    <w:rsid w:val="001F0C9F"/>
    <w:rPr>
      <w:rFonts w:ascii="Arial" w:eastAsia="Times New Roman" w:hAnsi="Arial" w:cs="Arial"/>
      <w:b/>
      <w:bCs/>
      <w:noProof/>
      <w:sz w:val="20"/>
      <w:szCs w:val="20"/>
      <w:lang w:val="en-ZA"/>
    </w:rPr>
  </w:style>
  <w:style w:type="table" w:styleId="Tabellrutenett">
    <w:name w:val="Table Grid"/>
    <w:basedOn w:val="Vanligtabell"/>
    <w:uiPriority w:val="59"/>
    <w:rsid w:val="001F0C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ldetekst">
    <w:name w:val="caption"/>
    <w:basedOn w:val="Normal"/>
    <w:next w:val="Normal"/>
    <w:qFormat/>
    <w:rsid w:val="001F0C9F"/>
    <w:pPr>
      <w:jc w:val="both"/>
    </w:pPr>
    <w:rPr>
      <w:rFonts w:ascii="Arial" w:hAnsi="Arial"/>
      <w:bCs/>
      <w:sz w:val="20"/>
    </w:rPr>
  </w:style>
  <w:style w:type="paragraph" w:styleId="Listeavsnitt">
    <w:name w:val="List Paragraph"/>
    <w:basedOn w:val="Normal"/>
    <w:uiPriority w:val="34"/>
    <w:qFormat/>
    <w:rsid w:val="001F0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2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738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Christiansen, Trygve Høgseth</dc:creator>
  <cp:lastModifiedBy>Hald, Anne Ingeborg</cp:lastModifiedBy>
  <cp:revision>4</cp:revision>
  <dcterms:created xsi:type="dcterms:W3CDTF">2013-05-29T08:50:00Z</dcterms:created>
  <dcterms:modified xsi:type="dcterms:W3CDTF">2013-11-28T12:08:00Z</dcterms:modified>
</cp:coreProperties>
</file>