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486" w:rsidRDefault="001D4486" w:rsidP="001D4486">
      <w:pPr>
        <w:pStyle w:val="Heading3"/>
        <w:rPr>
          <w:lang w:eastAsia="en-ZA"/>
        </w:rPr>
      </w:pPr>
      <w:bookmarkStart w:id="0" w:name="_Toc370291237"/>
      <w:r>
        <w:rPr>
          <w:lang w:eastAsia="en-ZA"/>
        </w:rPr>
        <w:t>AS 7.</w:t>
      </w:r>
      <w:r>
        <w:rPr>
          <w:lang w:eastAsia="en-ZA"/>
        </w:rPr>
        <w:tab/>
        <w:t xml:space="preserve"> </w:t>
      </w:r>
      <w:r w:rsidRPr="00532B18">
        <w:rPr>
          <w:lang w:eastAsia="en-ZA"/>
        </w:rPr>
        <w:t>QUALITY CONTROL QUESTIONNAIRE FOR</w:t>
      </w:r>
      <w:r>
        <w:rPr>
          <w:lang w:eastAsia="en-ZA"/>
        </w:rPr>
        <w:t xml:space="preserve"> AUDIT SUMMARY</w:t>
      </w:r>
      <w:bookmarkEnd w:id="0"/>
      <w:r>
        <w:rPr>
          <w:lang w:eastAsia="en-ZA"/>
        </w:rPr>
        <w:t xml:space="preserve"> </w:t>
      </w:r>
    </w:p>
    <w:p w:rsidR="001D4486" w:rsidRPr="00532B18" w:rsidRDefault="001D4486" w:rsidP="001D4486">
      <w:pPr>
        <w:rPr>
          <w:rFonts w:ascii="Arial" w:hAnsi="Arial" w:cs="Arial"/>
          <w:b/>
          <w:noProof/>
          <w:lang w:eastAsia="en-ZA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080"/>
      </w:tblGrid>
      <w:tr w:rsidR="001D4486" w:rsidRPr="000F100B" w:rsidTr="00D03C2B"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1D4486" w:rsidRPr="000F100B" w:rsidTr="00D03C2B"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D4486" w:rsidRPr="000F100B" w:rsidTr="00D03C2B"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D4486" w:rsidRPr="000F100B" w:rsidTr="00D03C2B"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D4486" w:rsidRPr="000F100B" w:rsidTr="00D03C2B"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407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1D4486" w:rsidRDefault="001D4486" w:rsidP="001D4486"/>
    <w:tbl>
      <w:tblPr>
        <w:tblW w:w="14367" w:type="dxa"/>
        <w:tblInd w:w="-792" w:type="dxa"/>
        <w:tblLayout w:type="fixed"/>
        <w:tblLook w:val="0000"/>
      </w:tblPr>
      <w:tblGrid>
        <w:gridCol w:w="616"/>
        <w:gridCol w:w="3545"/>
        <w:gridCol w:w="1275"/>
        <w:gridCol w:w="567"/>
        <w:gridCol w:w="567"/>
        <w:gridCol w:w="567"/>
        <w:gridCol w:w="1276"/>
        <w:gridCol w:w="567"/>
        <w:gridCol w:w="567"/>
        <w:gridCol w:w="567"/>
        <w:gridCol w:w="1276"/>
        <w:gridCol w:w="609"/>
        <w:gridCol w:w="567"/>
        <w:gridCol w:w="567"/>
        <w:gridCol w:w="1234"/>
      </w:tblGrid>
      <w:tr w:rsidR="001D4486" w:rsidRPr="00756368" w:rsidTr="00D03C2B">
        <w:trPr>
          <w:trHeight w:val="300"/>
          <w:tblHeader/>
        </w:trPr>
        <w:tc>
          <w:tcPr>
            <w:tcW w:w="4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15292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ISSAI </w:t>
            </w: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Ref.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8E5CF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8E5CF0" w:rsidDel="008E5CF0">
              <w:rPr>
                <w:rFonts w:ascii="Trebuchet MS" w:hAnsi="Trebuchet MS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8E5CF0" w:rsidRDefault="001D4486" w:rsidP="00D03C2B">
            <w:pPr>
              <w:jc w:val="center"/>
              <w:rPr>
                <w:rFonts w:ascii="Trebuchet MS" w:hAnsi="Trebuchet MS" w:cs="Arial"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</w:tr>
      <w:tr w:rsidR="001D4486" w:rsidRPr="00454210" w:rsidTr="00D03C2B">
        <w:trPr>
          <w:trHeight w:val="300"/>
          <w:tblHeader/>
        </w:trPr>
        <w:tc>
          <w:tcPr>
            <w:tcW w:w="4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15292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15292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D4486" w:rsidRPr="00454210" w:rsidRDefault="001D4486" w:rsidP="00D03C2B">
            <w:pPr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CC4535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CC4535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the financial statements checked to determine whether they were consistent with those of the previous financial year and consistent with the supporting schedules?  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Disclosure checklist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CC4535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CC4535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Is there evidence that the auditor verified that the audited financial statements and notes thereto are properly presented and meet the applicable standards and prescribed format? </w:t>
            </w:r>
            <w:r>
              <w:rPr>
                <w:rFonts w:ascii="Arial" w:hAnsi="Arial" w:cs="Arial"/>
                <w:sz w:val="20"/>
                <w:lang w:val="en-US"/>
              </w:rPr>
              <w:t>(Refer to the Disclosure checklist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  <w:p w:rsidR="001D4486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CC4535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procedures performed to ensure the completeness and accuracy of </w:t>
            </w:r>
            <w:r>
              <w:rPr>
                <w:rFonts w:ascii="Arial" w:hAnsi="Arial" w:cs="Arial"/>
                <w:sz w:val="20"/>
                <w:lang w:val="en-US"/>
              </w:rPr>
              <w:t>other information accompanying the financial statements?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0F100B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  <w:p w:rsidR="001D4486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36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4</w:t>
            </w:r>
            <w:r w:rsidRPr="00F328FE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 xml:space="preserve">Was a properly tailored management representation letter obtained which was signed on a date close to (but prior to) the signing of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F328FE">
              <w:rPr>
                <w:rFonts w:ascii="Arial" w:hAnsi="Arial" w:cs="Arial"/>
                <w:sz w:val="20"/>
                <w:lang w:val="en-US"/>
              </w:rPr>
              <w:t xml:space="preserve">? </w:t>
            </w:r>
            <w:r>
              <w:rPr>
                <w:rFonts w:ascii="Arial" w:hAnsi="Arial" w:cs="Arial"/>
                <w:sz w:val="20"/>
                <w:lang w:val="en-US"/>
              </w:rPr>
              <w:t>(Refer to the Management representation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D0420A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1580</w:t>
            </w:r>
          </w:p>
          <w:p w:rsidR="001D4486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8</w:t>
            </w:r>
            <w:r w:rsidRPr="00F328FE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Where a representation letter was refused, was a possible limitation of scope considered?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Management representation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9</w:t>
            </w:r>
            <w:r w:rsidRPr="00F328FE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Were procedures executed to identify subsequent events?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Subsequent events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10</w:t>
            </w:r>
            <w:r w:rsidRPr="00F328FE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Was a final analytical review performed and significant differences explained in relation to the audit evidence obtained?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Final analytical review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Have analytical review procedures identified a need for further audit procedures and have such further procedures been performed?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Final analytical review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12</w:t>
            </w:r>
            <w:r w:rsidRPr="00F328FE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 xml:space="preserve">Was the aggregate effect of the differences with financial impact evaluated and concluded on in order to assess the impact on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F328FE">
              <w:rPr>
                <w:rFonts w:ascii="Arial" w:hAnsi="Arial" w:cs="Arial"/>
                <w:sz w:val="20"/>
                <w:lang w:val="en-US"/>
              </w:rPr>
              <w:t>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Audit differences working paper)</w:t>
            </w:r>
            <w:r w:rsidRPr="00F328FE">
              <w:rPr>
                <w:rFonts w:ascii="Arial" w:hAnsi="Arial" w:cs="Arial"/>
                <w:sz w:val="20"/>
                <w:lang w:val="en-US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1230.8-9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Was the planning materiality level re-stated and the impact of this considered on the audit work where appropriate?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Audit differences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ISSAI 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D4486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Was compliance with the Code of ethics appropriately considered for the audit engagement?</w:t>
            </w:r>
          </w:p>
          <w:p w:rsidR="001D4486" w:rsidRDefault="001D4486" w:rsidP="00D03C2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(Refer to the Code of ethics compliance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F328FE" w:rsidRDefault="001D4486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486" w:rsidRPr="00756368" w:rsidRDefault="001D4486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</w:tbl>
    <w:p w:rsidR="006646C1" w:rsidRDefault="006646C1"/>
    <w:sectPr w:rsidR="006646C1" w:rsidSect="001D448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D4486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C1131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D4486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145C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486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1D4486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D4486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1D4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1</cp:revision>
  <dcterms:created xsi:type="dcterms:W3CDTF">2013-11-06T11:08:00Z</dcterms:created>
  <dcterms:modified xsi:type="dcterms:W3CDTF">2013-11-06T11:09:00Z</dcterms:modified>
</cp:coreProperties>
</file>